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A7" w:rsidRPr="00C533FE" w:rsidRDefault="00C533FE" w:rsidP="00A277AE">
      <w:pPr>
        <w:jc w:val="right"/>
        <w:rPr>
          <w:b/>
        </w:rPr>
      </w:pPr>
      <w:bookmarkStart w:id="0" w:name="_GoBack"/>
      <w:r w:rsidRPr="00C533FE">
        <w:rPr>
          <w:b/>
        </w:rPr>
        <w:t>FÍSICA, QUÍMICA Y FÍSICO-QUÍMICA DE LOS SUELOS</w:t>
      </w:r>
    </w:p>
    <w:bookmarkEnd w:id="0"/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D</w:t>
      </w:r>
      <w:r w:rsidR="00A277AE"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istribución de carbono y nitrógeno orgánico en fracciones</w:t>
      </w:r>
    </w:p>
    <w:p w:rsidR="0005491C" w:rsidRDefault="00A277AE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  <w:proofErr w:type="gramStart"/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granulométricas</w:t>
      </w:r>
      <w:proofErr w:type="gramEnd"/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 xml:space="preserve"> de suelos bajo pastizales, agricultura y forestaciones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O</w:t>
      </w:r>
      <w:r w:rsidR="00A277AE"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rganic C and N distribution in </w:t>
      </w:r>
      <w:proofErr w:type="spellStart"/>
      <w:r w:rsidR="00A277AE"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granulometric</w:t>
      </w:r>
      <w:proofErr w:type="spellEnd"/>
      <w:r w:rsidR="00A277AE"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fractions</w:t>
      </w:r>
    </w:p>
    <w:p w:rsidR="0005491C" w:rsidRPr="0005491C" w:rsidRDefault="00A277AE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  <w:proofErr w:type="gramStart"/>
      <w:r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of</w:t>
      </w:r>
      <w:proofErr w:type="gramEnd"/>
      <w:r w:rsidRPr="0005491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soils from grasslands, agriculture and forestation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  <w:r>
        <w:rPr>
          <w:rFonts w:ascii="NewsGothicBT-Roman" w:hAnsi="NewsGothicBT-Roman" w:cs="NewsGothicBT-Roman"/>
          <w:color w:val="000000"/>
        </w:rPr>
        <w:t>Paula Florencia Di Gerónimo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1-2</w:t>
      </w:r>
      <w:r>
        <w:rPr>
          <w:rFonts w:ascii="NewsGothicBT-Roman" w:hAnsi="NewsGothicBT-Roman" w:cs="NewsGothicBT-Roman"/>
          <w:color w:val="000000"/>
        </w:rPr>
        <w:t>*, Cecilia del Carmen Videla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2</w:t>
      </w:r>
      <w:r>
        <w:rPr>
          <w:rFonts w:ascii="NewsGothicBT-Roman" w:hAnsi="NewsGothicBT-Roman" w:cs="NewsGothicBT-Roman"/>
          <w:color w:val="000000"/>
        </w:rPr>
        <w:t>, Pablo Laclau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3</w:t>
      </w:r>
      <w:r>
        <w:rPr>
          <w:rFonts w:ascii="NewsGothicBT-Roman" w:hAnsi="NewsGothicBT-Roman" w:cs="NewsGothicBT-Roman"/>
          <w:color w:val="FFFFFF"/>
          <w:sz w:val="13"/>
          <w:szCs w:val="13"/>
        </w:rPr>
        <w:t>4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1 Comisión de Investigaciones Científicas de la provincia de Bs As (CIC)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2 Universidad Nacional de Mar del Plata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3 Agencia de Extensión Rural San Martín de los Andes, INTA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  <w:r>
        <w:rPr>
          <w:rFonts w:ascii="NewsGothicBT-Roman" w:hAnsi="NewsGothicBT-Roman" w:cs="NewsGothicBT-Roman"/>
          <w:sz w:val="16"/>
          <w:szCs w:val="16"/>
        </w:rPr>
        <w:t>* Autor de contacto:digeronimopaula@gmail.com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Recibido: 24/06/2017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 con revisiones: 26/10/2017</w:t>
      </w:r>
    </w:p>
    <w:p w:rsidR="0005491C" w:rsidRDefault="0005491C" w:rsidP="0005491C">
      <w:pPr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Aceptado: 29/10/2017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>Resumen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Los cambios en la vegetación y el uso del suelo modifican la dinámica del C y N edáficos. Objetivo: (1) estudiar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las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variaciones en C y N de la materia orgánica y sus fracciones granulométricas (MOP y MOAM), y (2) cómo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afectan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al N potencialmente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mineralizable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estimado (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) bajo diferentes usos del suelo. Los usos de la tierra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analizados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fueron: pastizal natural (PN), forestación con pinos (MP), franjas raleadas dentro de MP, para pastizal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secundario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(PS) y agricultura (AGR). En AGR se halló el menor valor de C orgánico total (COT), N total (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),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 y N en ambas fracciones y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evidenciando procesos de degradación del suelo. En los sitios MP y PS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se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halló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mas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COT (63,3 y 53,5 g Kg</w:t>
      </w:r>
      <w:r>
        <w:rPr>
          <w:rFonts w:ascii="NewsGothicBT-Roman" w:hAnsi="NewsGothicBT-Roman" w:cs="NewsGothicBT-Roman"/>
          <w:sz w:val="10"/>
          <w:szCs w:val="10"/>
        </w:rPr>
        <w:t>-1</w:t>
      </w:r>
      <w:r>
        <w:rPr>
          <w:rFonts w:ascii="NewsGothicBT-Roman" w:hAnsi="NewsGothicBT-Roman" w:cs="NewsGothicBT-Roman"/>
          <w:sz w:val="18"/>
          <w:szCs w:val="18"/>
        </w:rPr>
        <w:t>, en promedio) con respecto a PN (50,4 g Kg</w:t>
      </w:r>
      <w:r>
        <w:rPr>
          <w:rFonts w:ascii="NewsGothicBT-Roman" w:hAnsi="NewsGothicBT-Roman" w:cs="NewsGothicBT-Roman"/>
          <w:sz w:val="10"/>
          <w:szCs w:val="10"/>
        </w:rPr>
        <w:t xml:space="preserve">-1 </w:t>
      </w:r>
      <w:r>
        <w:rPr>
          <w:rFonts w:ascii="NewsGothicBT-Roman" w:hAnsi="NewsGothicBT-Roman" w:cs="NewsGothicBT-Roman"/>
          <w:sz w:val="18"/>
          <w:szCs w:val="18"/>
        </w:rPr>
        <w:t>suelo), en respuesta a un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mayor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carbono asociado a los minerales (C-MOAM). En PN se determinó </w:t>
      </w:r>
      <w:proofErr w:type="spellStart"/>
      <w:proofErr w:type="gramStart"/>
      <w:r>
        <w:rPr>
          <w:rFonts w:ascii="NewsGothicBT-Roman" w:hAnsi="NewsGothicBT-Roman" w:cs="NewsGothicBT-Roman"/>
          <w:sz w:val="18"/>
          <w:szCs w:val="18"/>
        </w:rPr>
        <w:t>mas</w:t>
      </w:r>
      <w:proofErr w:type="spellEnd"/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, C-MOP y N-MOP que MP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y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PS. Esto explicó que este último sitio presentara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mas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de 100 mg Kg</w:t>
      </w:r>
      <w:r>
        <w:rPr>
          <w:rFonts w:ascii="NewsGothicBT-Roman" w:hAnsi="NewsGothicBT-Roman" w:cs="NewsGothicBT-Roman"/>
          <w:sz w:val="10"/>
          <w:szCs w:val="10"/>
        </w:rPr>
        <w:t xml:space="preserve">-1 </w:t>
      </w:r>
      <w:r>
        <w:rPr>
          <w:rFonts w:ascii="NewsGothicBT-Roman" w:hAnsi="NewsGothicBT-Roman" w:cs="NewsGothicBT-Roman"/>
          <w:sz w:val="18"/>
          <w:szCs w:val="18"/>
        </w:rPr>
        <w:t xml:space="preserve">suelo </w:t>
      </w:r>
      <w:proofErr w:type="spellStart"/>
      <w:proofErr w:type="gramStart"/>
      <w:r>
        <w:rPr>
          <w:rFonts w:ascii="NewsGothicBT-Roman" w:hAnsi="NewsGothicBT-Roman" w:cs="NewsGothicBT-Roman"/>
          <w:sz w:val="18"/>
          <w:szCs w:val="18"/>
        </w:rPr>
        <w:t>mas</w:t>
      </w:r>
      <w:proofErr w:type="spellEnd"/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que MP y PS. N-MOP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fue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la variable que mejor explicó la variabilidad del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Nan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(R</w:t>
      </w:r>
      <w:r>
        <w:rPr>
          <w:rFonts w:ascii="NewsGothicBT-Roman" w:hAnsi="NewsGothicBT-Roman" w:cs="NewsGothicBT-Roman"/>
          <w:sz w:val="10"/>
          <w:szCs w:val="10"/>
        </w:rPr>
        <w:t>2</w:t>
      </w:r>
      <w:r>
        <w:rPr>
          <w:rFonts w:ascii="NewsGothicBT-Roman" w:hAnsi="NewsGothicBT-Roman" w:cs="NewsGothicBT-Roman"/>
          <w:sz w:val="18"/>
          <w:szCs w:val="18"/>
        </w:rPr>
        <w:t>=0,859). La distribución de C y N en la MO y sus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fracciones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reflejó los cambios en la vegetación, pero es necesario un mayor estudio de la dinámica del C y N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bajo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vegetación forestal.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05491C" w:rsidRDefault="0005491C" w:rsidP="0005491C">
      <w:pPr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 xml:space="preserve">Palabras clave: </w:t>
      </w:r>
      <w:r>
        <w:rPr>
          <w:rFonts w:ascii="NewsGothicBT-Roman" w:hAnsi="NewsGothicBT-Roman" w:cs="NewsGothicBT-Roman"/>
          <w:sz w:val="18"/>
          <w:szCs w:val="18"/>
        </w:rPr>
        <w:t>MOP, MOAM, relación C/N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  <w:lang w:val="en-US"/>
        </w:rPr>
      </w:pPr>
      <w:r w:rsidRPr="0005491C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>Abstract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Changes in land use modify soil C and N dynamics. Our objectives were (1) to study C and N variations in the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organic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matter and its </w:t>
      </w:r>
      <w:proofErr w:type="spell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granulometric</w:t>
      </w:r>
      <w:proofErr w:type="spell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fractions (MOP and MOAM), and (2) to evaluate how these variations affect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the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potentially </w:t>
      </w:r>
      <w:proofErr w:type="spell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mineralizable</w:t>
      </w:r>
      <w:proofErr w:type="spell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N (Nan) under different land uses. Analyzed land uses were: grassland (PN), agriculture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(AGR), forestation with pines (MP), and thinned strips in MP: secondary grassland (PS). We determined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the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lowest total organic carbon (COT), total N (</w:t>
      </w:r>
      <w:proofErr w:type="spell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Nt</w:t>
      </w:r>
      <w:proofErr w:type="spell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), C and N in </w:t>
      </w:r>
      <w:proofErr w:type="spell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granulometric</w:t>
      </w:r>
      <w:proofErr w:type="spell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fractions, and Nan values at AGR,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evidencing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soil degradation. The COT values at MP and PS (63</w:t>
      </w: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,3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and 53,5 g kg</w:t>
      </w:r>
      <w:r w:rsidRPr="0005491C">
        <w:rPr>
          <w:rFonts w:ascii="NewsGothicBT-Roman" w:hAnsi="NewsGothicBT-Roman" w:cs="NewsGothicBT-Roman"/>
          <w:sz w:val="10"/>
          <w:szCs w:val="10"/>
          <w:lang w:val="en-US"/>
        </w:rPr>
        <w:t>-1</w:t>
      </w: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, respectively) were greater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than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at PN (50,4 g kg</w:t>
      </w:r>
      <w:r w:rsidRPr="0005491C">
        <w:rPr>
          <w:rFonts w:ascii="NewsGothicBT-Roman" w:hAnsi="NewsGothicBT-Roman" w:cs="NewsGothicBT-Roman"/>
          <w:sz w:val="10"/>
          <w:szCs w:val="10"/>
          <w:lang w:val="en-US"/>
        </w:rPr>
        <w:t xml:space="preserve">-1 </w:t>
      </w: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soil), due to an increase in C associated with minerals (C-MOAM). We observed more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Nt</w:t>
      </w:r>
      <w:proofErr w:type="spellEnd"/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, C-MOP and N-MOP at PN than at MP and P. This explained the fact that Nan was 100 mg Kg</w:t>
      </w:r>
      <w:r w:rsidRPr="0005491C">
        <w:rPr>
          <w:rFonts w:ascii="NewsGothicBT-Roman" w:hAnsi="NewsGothicBT-Roman" w:cs="NewsGothicBT-Roman"/>
          <w:sz w:val="10"/>
          <w:szCs w:val="10"/>
          <w:lang w:val="en-US"/>
        </w:rPr>
        <w:t xml:space="preserve">-1 </w:t>
      </w: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greater at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PN than at MP and PS.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The N-MOP was the variable that best explained Nan variability (R</w:t>
      </w:r>
      <w:r w:rsidRPr="0005491C">
        <w:rPr>
          <w:rFonts w:ascii="NewsGothicBT-Roman" w:hAnsi="NewsGothicBT-Roman" w:cs="NewsGothicBT-Roman"/>
          <w:sz w:val="10"/>
          <w:szCs w:val="10"/>
          <w:lang w:val="en-US"/>
        </w:rPr>
        <w:t xml:space="preserve">2 </w:t>
      </w: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= 0,859). The C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N distribution in the MO and its fractions reflected changes in land use, but it is necessary to better study C</w:t>
      </w:r>
    </w:p>
    <w:p w:rsid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 xml:space="preserve"> N dynamics under forest vegetation.</w:t>
      </w:r>
    </w:p>
    <w:p w:rsidR="0005491C" w:rsidRPr="0005491C" w:rsidRDefault="0005491C" w:rsidP="0005491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05491C" w:rsidRDefault="0005491C" w:rsidP="0005491C">
      <w:pPr>
        <w:rPr>
          <w:rFonts w:ascii="NewsGothicBT-Roman" w:hAnsi="NewsGothicBT-Roman" w:cs="NewsGothicBT-Roman"/>
          <w:sz w:val="18"/>
          <w:szCs w:val="18"/>
          <w:lang w:val="en-US"/>
        </w:rPr>
      </w:pPr>
      <w:r w:rsidRPr="0005491C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 xml:space="preserve">Key words: </w:t>
      </w:r>
      <w:r w:rsidRPr="0005491C">
        <w:rPr>
          <w:rFonts w:ascii="NewsGothicBT-Roman" w:hAnsi="NewsGothicBT-Roman" w:cs="NewsGothicBT-Roman"/>
          <w:sz w:val="18"/>
          <w:szCs w:val="18"/>
          <w:lang w:val="en-US"/>
        </w:rPr>
        <w:t>MOP, MOAM, C/N relation</w:t>
      </w:r>
    </w:p>
    <w:p w:rsidR="005773CB" w:rsidRDefault="005773CB" w:rsidP="0005491C">
      <w:pPr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INTRODUCCIÓN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materia orgánica (MO) del suelo es considerada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componente de fundamental importancia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para</w:t>
      </w:r>
      <w:proofErr w:type="gramEnd"/>
      <w:r>
        <w:rPr>
          <w:rFonts w:ascii="NewsGothicBT-Roman" w:hAnsi="NewsGothicBT-Roman" w:cs="NewsGothicBT-Roman"/>
        </w:rPr>
        <w:t xml:space="preserve"> el desarrollo de la agricultura. Es clave en los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procesos</w:t>
      </w:r>
      <w:proofErr w:type="gramEnd"/>
      <w:r>
        <w:rPr>
          <w:rFonts w:ascii="NewsGothicBT-Roman" w:hAnsi="NewsGothicBT-Roman" w:cs="NewsGothicBT-Roman"/>
        </w:rPr>
        <w:t xml:space="preserve"> de formación del suelo así como también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el desarrollo de la fertilidad del mismo,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</w:t>
      </w:r>
      <w:proofErr w:type="gramEnd"/>
      <w:r>
        <w:rPr>
          <w:rFonts w:ascii="NewsGothicBT-Roman" w:hAnsi="NewsGothicBT-Roman" w:cs="NewsGothicBT-Roman"/>
        </w:rPr>
        <w:t xml:space="preserve"> estructuración (</w:t>
      </w:r>
      <w:proofErr w:type="spellStart"/>
      <w:r>
        <w:rPr>
          <w:rFonts w:ascii="NewsGothicBT-Roman" w:hAnsi="NewsGothicBT-Roman" w:cs="NewsGothicBT-Roman"/>
        </w:rPr>
        <w:t>Six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2004), capacidad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infiltración y de retención hídrica (Doran y </w:t>
      </w:r>
      <w:proofErr w:type="spellStart"/>
      <w:r>
        <w:rPr>
          <w:rFonts w:ascii="NewsGothicBT-Roman" w:hAnsi="NewsGothicBT-Roman" w:cs="NewsGothicBT-Roman"/>
        </w:rPr>
        <w:t>Parkin</w:t>
      </w:r>
      <w:proofErr w:type="spellEnd"/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1994), entre otras. La MO es sensible a las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prácticas</w:t>
      </w:r>
      <w:proofErr w:type="gramEnd"/>
      <w:r>
        <w:rPr>
          <w:rFonts w:ascii="NewsGothicBT-Roman" w:hAnsi="NewsGothicBT-Roman" w:cs="NewsGothicBT-Roman"/>
        </w:rPr>
        <w:t xml:space="preserve"> de manejo del suelo (</w:t>
      </w:r>
      <w:proofErr w:type="spellStart"/>
      <w:r>
        <w:rPr>
          <w:rFonts w:ascii="NewsGothicBT-Roman" w:hAnsi="NewsGothicBT-Roman" w:cs="NewsGothicBT-Roman"/>
        </w:rPr>
        <w:t>Studdert</w:t>
      </w:r>
      <w:proofErr w:type="spellEnd"/>
      <w:r>
        <w:rPr>
          <w:rFonts w:ascii="NewsGothicBT-Roman" w:hAnsi="NewsGothicBT-Roman" w:cs="NewsGothicBT-Roman"/>
        </w:rPr>
        <w:t xml:space="preserve"> &amp; Echevarría,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2000), y a los cambios en el uso de tierra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Lal</w:t>
      </w:r>
      <w:proofErr w:type="spellEnd"/>
      <w:r>
        <w:rPr>
          <w:rFonts w:ascii="NewsGothicBT-Roman" w:hAnsi="NewsGothicBT-Roman" w:cs="NewsGothicBT-Roman"/>
        </w:rPr>
        <w:t>, 2004). Está íntimamente relacionada con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características </w:t>
      </w:r>
      <w:proofErr w:type="spellStart"/>
      <w:r>
        <w:rPr>
          <w:rFonts w:ascii="NewsGothicBT-Roman" w:hAnsi="NewsGothicBT-Roman" w:cs="NewsGothicBT-Roman"/>
        </w:rPr>
        <w:t>edafoclimáticas</w:t>
      </w:r>
      <w:proofErr w:type="spellEnd"/>
      <w:r>
        <w:rPr>
          <w:rFonts w:ascii="NewsGothicBT-Roman" w:hAnsi="NewsGothicBT-Roman" w:cs="NewsGothicBT-Roman"/>
        </w:rPr>
        <w:t xml:space="preserve"> de un sitio y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afecta</w:t>
      </w:r>
      <w:proofErr w:type="gramEnd"/>
      <w:r>
        <w:rPr>
          <w:rFonts w:ascii="NewsGothicBT-Roman" w:hAnsi="NewsGothicBT-Roman" w:cs="NewsGothicBT-Roman"/>
        </w:rPr>
        <w:t xml:space="preserve"> directa e indirectamente la estabilidad del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sistema</w:t>
      </w:r>
      <w:proofErr w:type="gramEnd"/>
      <w:r>
        <w:rPr>
          <w:rFonts w:ascii="NewsGothicBT-Roman" w:hAnsi="NewsGothicBT-Roman" w:cs="NewsGothicBT-Roman"/>
        </w:rPr>
        <w:t>. Por ello es considerada como uno de los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atributos</w:t>
      </w:r>
      <w:proofErr w:type="gramEnd"/>
      <w:r>
        <w:rPr>
          <w:rFonts w:ascii="NewsGothicBT-Roman" w:hAnsi="NewsGothicBT-Roman" w:cs="NewsGothicBT-Roman"/>
        </w:rPr>
        <w:t xml:space="preserve"> más importantes para definir la calidad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suelo (Doran &amp; </w:t>
      </w:r>
      <w:proofErr w:type="spellStart"/>
      <w:r>
        <w:rPr>
          <w:rFonts w:ascii="NewsGothicBT-Roman" w:hAnsi="NewsGothicBT-Roman" w:cs="NewsGothicBT-Roman"/>
        </w:rPr>
        <w:t>Parkin</w:t>
      </w:r>
      <w:proofErr w:type="spellEnd"/>
      <w:r>
        <w:rPr>
          <w:rFonts w:ascii="NewsGothicBT-Roman" w:hAnsi="NewsGothicBT-Roman" w:cs="NewsGothicBT-Roman"/>
        </w:rPr>
        <w:t>, 1994).</w:t>
      </w:r>
    </w:p>
    <w:p w:rsidR="00183BA8" w:rsidRDefault="00183BA8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cambios en la vegetación, asociados a un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cambio</w:t>
      </w:r>
      <w:proofErr w:type="gramEnd"/>
      <w:r>
        <w:rPr>
          <w:rFonts w:ascii="NewsGothicBT-Roman" w:hAnsi="NewsGothicBT-Roman" w:cs="NewsGothicBT-Roman"/>
        </w:rPr>
        <w:t xml:space="preserve"> en el uso de la tierra, tienen consecuencias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directas</w:t>
      </w:r>
      <w:proofErr w:type="gramEnd"/>
      <w:r>
        <w:rPr>
          <w:rFonts w:ascii="NewsGothicBT-Roman" w:hAnsi="NewsGothicBT-Roman" w:cs="NewsGothicBT-Roman"/>
        </w:rPr>
        <w:t xml:space="preserve"> en muchas propiedades físicas, químicas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biológicas del suelo, siendo la MO, uno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los parámetros más afectados (</w:t>
      </w:r>
      <w:proofErr w:type="spellStart"/>
      <w:r>
        <w:rPr>
          <w:rFonts w:ascii="NewsGothicBT-Roman" w:hAnsi="NewsGothicBT-Roman" w:cs="NewsGothicBT-Roman"/>
        </w:rPr>
        <w:t>Lal</w:t>
      </w:r>
      <w:proofErr w:type="spellEnd"/>
      <w:r>
        <w:rPr>
          <w:rFonts w:ascii="NewsGothicBT-Roman" w:hAnsi="NewsGothicBT-Roman" w:cs="NewsGothicBT-Roman"/>
        </w:rPr>
        <w:t>, 2004).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el Sudeste de la provincia de Buenos Aires,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cambio en el uso de la tierra más notorio que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produjo en los últimos años, fue la “</w:t>
      </w:r>
      <w:proofErr w:type="spellStart"/>
      <w:r>
        <w:rPr>
          <w:rFonts w:ascii="NewsGothicBT-Roman" w:hAnsi="NewsGothicBT-Roman" w:cs="NewsGothicBT-Roman"/>
        </w:rPr>
        <w:t>agriculturización</w:t>
      </w:r>
      <w:proofErr w:type="spellEnd"/>
      <w:r>
        <w:rPr>
          <w:rFonts w:ascii="NewsGothicBT-Roman" w:hAnsi="NewsGothicBT-Roman" w:cs="NewsGothicBT-Roman"/>
        </w:rPr>
        <w:t>”.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Este proceso implicó principalmente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eliminación de las pasturas de las rotaciones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mixtas</w:t>
      </w:r>
      <w:proofErr w:type="gramEnd"/>
      <w:r>
        <w:rPr>
          <w:rFonts w:ascii="NewsGothicBT-Roman" w:hAnsi="NewsGothicBT-Roman" w:cs="NewsGothicBT-Roman"/>
        </w:rPr>
        <w:t>, con un aumento de la frecuencia del cultivo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soja y, en menor medida, el reemplazo de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vegetación nativa de pastizales naturales por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agricultura</w:t>
      </w:r>
      <w:proofErr w:type="gramEnd"/>
      <w:r>
        <w:rPr>
          <w:rFonts w:ascii="NewsGothicBT-Roman" w:hAnsi="NewsGothicBT-Roman" w:cs="NewsGothicBT-Roman"/>
        </w:rPr>
        <w:t xml:space="preserve"> (Manuel-Navarrete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2009). Por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otra</w:t>
      </w:r>
      <w:proofErr w:type="gramEnd"/>
      <w:r>
        <w:rPr>
          <w:rFonts w:ascii="NewsGothicBT-Roman" w:hAnsi="NewsGothicBT-Roman" w:cs="NewsGothicBT-Roman"/>
        </w:rPr>
        <w:t xml:space="preserve"> parte, en algunos piedemontes serranos, los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pastizales</w:t>
      </w:r>
      <w:proofErr w:type="gramEnd"/>
      <w:r>
        <w:rPr>
          <w:rFonts w:ascii="NewsGothicBT-Roman" w:hAnsi="NewsGothicBT-Roman" w:cs="NewsGothicBT-Roman"/>
        </w:rPr>
        <w:t xml:space="preserve"> fueron reemplazados por forestaciones,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debido</w:t>
      </w:r>
      <w:proofErr w:type="gramEnd"/>
      <w:r>
        <w:rPr>
          <w:rFonts w:ascii="NewsGothicBT-Roman" w:hAnsi="NewsGothicBT-Roman" w:cs="NewsGothicBT-Roman"/>
        </w:rPr>
        <w:t xml:space="preserve"> a las restricciones que estos sitios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presentan</w:t>
      </w:r>
      <w:proofErr w:type="gramEnd"/>
      <w:r>
        <w:rPr>
          <w:rFonts w:ascii="NewsGothicBT-Roman" w:hAnsi="NewsGothicBT-Roman" w:cs="NewsGothicBT-Roman"/>
        </w:rPr>
        <w:t xml:space="preserve"> para el uso agrícola y a la disponibilidad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planes gubernamentales de estímulo 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forestación. Posteriormente, en algunos sitios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forestados</w:t>
      </w:r>
      <w:proofErr w:type="gramEnd"/>
      <w:r>
        <w:rPr>
          <w:rFonts w:ascii="NewsGothicBT-Roman" w:hAnsi="NewsGothicBT-Roman" w:cs="NewsGothicBT-Roman"/>
        </w:rPr>
        <w:t>, se produjo la reconversión de dichas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forestaciones</w:t>
      </w:r>
      <w:proofErr w:type="gramEnd"/>
      <w:r>
        <w:rPr>
          <w:rFonts w:ascii="NewsGothicBT-Roman" w:hAnsi="NewsGothicBT-Roman" w:cs="NewsGothicBT-Roman"/>
        </w:rPr>
        <w:t xml:space="preserve"> a sistemas </w:t>
      </w:r>
      <w:proofErr w:type="spellStart"/>
      <w:r>
        <w:rPr>
          <w:rFonts w:ascii="NewsGothicBT-Roman" w:hAnsi="NewsGothicBT-Roman" w:cs="NewsGothicBT-Roman"/>
        </w:rPr>
        <w:t>silvopastoriles</w:t>
      </w:r>
      <w:proofErr w:type="spellEnd"/>
      <w:r>
        <w:rPr>
          <w:rFonts w:ascii="NewsGothicBT-Roman" w:hAnsi="NewsGothicBT-Roman" w:cs="NewsGothicBT-Roman"/>
        </w:rPr>
        <w:t xml:space="preserve"> mediante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raleo de franjas de árboles con el objetivo de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implantar</w:t>
      </w:r>
      <w:proofErr w:type="gramEnd"/>
      <w:r>
        <w:rPr>
          <w:rFonts w:ascii="NewsGothicBT-Roman" w:hAnsi="NewsGothicBT-Roman" w:cs="NewsGothicBT-Roman"/>
        </w:rPr>
        <w:t xml:space="preserve"> pasturas en las áreas raleadas.</w:t>
      </w:r>
    </w:p>
    <w:p w:rsidR="00183BA8" w:rsidRDefault="00183BA8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relación al impacto de dichos cambios de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vegetación</w:t>
      </w:r>
      <w:proofErr w:type="gramEnd"/>
      <w:r>
        <w:rPr>
          <w:rFonts w:ascii="NewsGothicBT-Roman" w:hAnsi="NewsGothicBT-Roman" w:cs="NewsGothicBT-Roman"/>
        </w:rPr>
        <w:t xml:space="preserve"> sobre variables edáficas, está bien documentado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la conversión de vegetación nativa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agricultura provoca reducciones en el contenido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MO de los suelos (</w:t>
      </w:r>
      <w:proofErr w:type="spellStart"/>
      <w:r>
        <w:rPr>
          <w:rFonts w:ascii="NewsGothicBT-Roman" w:hAnsi="NewsGothicBT-Roman" w:cs="NewsGothicBT-Roman"/>
        </w:rPr>
        <w:t>Lal</w:t>
      </w:r>
      <w:proofErr w:type="spellEnd"/>
      <w:r>
        <w:rPr>
          <w:rFonts w:ascii="NewsGothicBT-Roman" w:hAnsi="NewsGothicBT-Roman" w:cs="NewsGothicBT-Roman"/>
        </w:rPr>
        <w:t>, 2004; Sainz Rosas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2011), particularmente de sus fracciones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lábiles</w:t>
      </w:r>
      <w:proofErr w:type="gramEnd"/>
      <w:r>
        <w:rPr>
          <w:rFonts w:ascii="NewsGothicBT-Roman" w:hAnsi="NewsGothicBT-Roman" w:cs="NewsGothicBT-Roman"/>
        </w:rPr>
        <w:t xml:space="preserve"> (Sequeira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2011). En cuanto a la forestación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pastizales, en revisiones bibliográficas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contemplaron un amplio rango de climas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suelos, se han encontrado tanto reducciones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Guo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Gifford</w:t>
      </w:r>
      <w:proofErr w:type="spellEnd"/>
      <w:r>
        <w:rPr>
          <w:rFonts w:ascii="NewsGothicBT-Roman" w:hAnsi="NewsGothicBT-Roman" w:cs="NewsGothicBT-Roman"/>
        </w:rPr>
        <w:t>, 2002) como aumentos en la MO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(</w:t>
      </w:r>
      <w:proofErr w:type="spellStart"/>
      <w:r>
        <w:rPr>
          <w:rFonts w:ascii="NewsGothicBT-Roman" w:hAnsi="NewsGothicBT-Roman" w:cs="NewsGothicBT-Roman"/>
        </w:rPr>
        <w:t>Eclesia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2012).</w:t>
      </w:r>
    </w:p>
    <w:p w:rsidR="00183BA8" w:rsidRDefault="00183BA8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MO es una mezcla altamente heterogénea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residuos vegetales y animales en distintos grados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descomposición y de materiales húmicos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altamente</w:t>
      </w:r>
      <w:proofErr w:type="gramEnd"/>
      <w:r>
        <w:rPr>
          <w:rFonts w:ascii="NewsGothicBT-Roman" w:hAnsi="NewsGothicBT-Roman" w:cs="NewsGothicBT-Roman"/>
        </w:rPr>
        <w:t xml:space="preserve"> resistentes (</w:t>
      </w:r>
      <w:proofErr w:type="spellStart"/>
      <w:r>
        <w:rPr>
          <w:rFonts w:ascii="NewsGothicBT-Roman" w:hAnsi="NewsGothicBT-Roman" w:cs="NewsGothicBT-Roman"/>
        </w:rPr>
        <w:t>Jenkinson</w:t>
      </w:r>
      <w:proofErr w:type="spellEnd"/>
      <w:r>
        <w:rPr>
          <w:rFonts w:ascii="NewsGothicBT-Roman" w:hAnsi="NewsGothicBT-Roman" w:cs="NewsGothicBT-Roman"/>
        </w:rPr>
        <w:t>, 1988). Esta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heterogeneidad</w:t>
      </w:r>
      <w:proofErr w:type="gramEnd"/>
      <w:r>
        <w:rPr>
          <w:rFonts w:ascii="NewsGothicBT-Roman" w:hAnsi="NewsGothicBT-Roman" w:cs="NewsGothicBT-Roman"/>
        </w:rPr>
        <w:t xml:space="preserve"> determina la existencia de fracciones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diferente labilidad cuyo estudio ha resultado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mayor poder explicativo que el análisis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MO como una fracción homogénea (</w:t>
      </w:r>
      <w:proofErr w:type="spellStart"/>
      <w:r>
        <w:rPr>
          <w:rFonts w:ascii="NewsGothicBT-Roman" w:hAnsi="NewsGothicBT-Roman" w:cs="NewsGothicBT-Roman"/>
        </w:rPr>
        <w:t>Cambardella</w:t>
      </w:r>
      <w:proofErr w:type="spellEnd"/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&amp; </w:t>
      </w:r>
      <w:proofErr w:type="spellStart"/>
      <w:r>
        <w:rPr>
          <w:rFonts w:ascii="NewsGothicBT-Roman" w:hAnsi="NewsGothicBT-Roman" w:cs="NewsGothicBT-Roman"/>
        </w:rPr>
        <w:t>Elliot</w:t>
      </w:r>
      <w:proofErr w:type="spellEnd"/>
      <w:r>
        <w:rPr>
          <w:rFonts w:ascii="NewsGothicBT-Roman" w:hAnsi="NewsGothicBT-Roman" w:cs="NewsGothicBT-Roman"/>
        </w:rPr>
        <w:t xml:space="preserve">, 1992, Tan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2007). El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fraccionamiento</w:t>
      </w:r>
      <w:proofErr w:type="gramEnd"/>
      <w:r>
        <w:rPr>
          <w:rFonts w:ascii="NewsGothicBT-Roman" w:hAnsi="NewsGothicBT-Roman" w:cs="NewsGothicBT-Roman"/>
        </w:rPr>
        <w:t xml:space="preserve"> físico por tamaño de partículas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permite</w:t>
      </w:r>
      <w:proofErr w:type="gramEnd"/>
      <w:r>
        <w:rPr>
          <w:rFonts w:ascii="NewsGothicBT-Roman" w:hAnsi="NewsGothicBT-Roman" w:cs="NewsGothicBT-Roman"/>
        </w:rPr>
        <w:t xml:space="preserve"> separar una fracción de tamaño mayor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53 </w:t>
      </w:r>
      <w:proofErr w:type="spellStart"/>
      <w:r>
        <w:rPr>
          <w:rFonts w:ascii="NewsGothicBT-Italic" w:hAnsi="NewsGothicBT-Italic" w:cs="NewsGothicBT-Italic"/>
          <w:i/>
          <w:iCs/>
        </w:rPr>
        <w:t>μ</w:t>
      </w:r>
      <w:r>
        <w:rPr>
          <w:rFonts w:ascii="NewsGothicBT-Roman" w:hAnsi="NewsGothicBT-Roman" w:cs="NewsGothicBT-Roman"/>
        </w:rPr>
        <w:t>m</w:t>
      </w:r>
      <w:proofErr w:type="spellEnd"/>
      <w:r>
        <w:rPr>
          <w:rFonts w:ascii="NewsGothicBT-Roman" w:hAnsi="NewsGothicBT-Roman" w:cs="NewsGothicBT-Roman"/>
        </w:rPr>
        <w:t xml:space="preserve"> denominada materia orgánica </w:t>
      </w:r>
      <w:proofErr w:type="spellStart"/>
      <w:r>
        <w:rPr>
          <w:rFonts w:ascii="NewsGothicBT-Roman" w:hAnsi="NewsGothicBT-Roman" w:cs="NewsGothicBT-Roman"/>
        </w:rPr>
        <w:t>particulada</w:t>
      </w:r>
      <w:proofErr w:type="spellEnd"/>
      <w:r>
        <w:rPr>
          <w:rFonts w:ascii="NewsGothicBT-Roman" w:hAnsi="NewsGothicBT-Roman" w:cs="NewsGothicBT-Roman"/>
        </w:rPr>
        <w:t>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mayor labilidad (MOP),y una fracción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menor</w:t>
      </w:r>
      <w:proofErr w:type="gramEnd"/>
      <w:r>
        <w:rPr>
          <w:rFonts w:ascii="NewsGothicBT-Roman" w:hAnsi="NewsGothicBT-Roman" w:cs="NewsGothicBT-Roman"/>
        </w:rPr>
        <w:t xml:space="preserve"> que 53 </w:t>
      </w:r>
      <w:proofErr w:type="spellStart"/>
      <w:r>
        <w:rPr>
          <w:rFonts w:ascii="NewsGothicBT-Italic" w:hAnsi="NewsGothicBT-Italic" w:cs="NewsGothicBT-Italic"/>
          <w:i/>
          <w:iCs/>
        </w:rPr>
        <w:t>μ</w:t>
      </w:r>
      <w:r>
        <w:rPr>
          <w:rFonts w:ascii="NewsGothicBT-Roman" w:hAnsi="NewsGothicBT-Roman" w:cs="NewsGothicBT-Roman"/>
        </w:rPr>
        <w:t>m</w:t>
      </w:r>
      <w:proofErr w:type="spellEnd"/>
      <w:r>
        <w:rPr>
          <w:rFonts w:ascii="NewsGothicBT-Roman" w:hAnsi="NewsGothicBT-Roman" w:cs="NewsGothicBT-Roman"/>
        </w:rPr>
        <w:t>, la materia orgánica asociada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los minerales limo y arcillas (MOAM), de mayor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estabilidad</w:t>
      </w:r>
      <w:proofErr w:type="gram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Cambardella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Elliot</w:t>
      </w:r>
      <w:proofErr w:type="spellEnd"/>
      <w:r>
        <w:rPr>
          <w:rFonts w:ascii="NewsGothicBT-Roman" w:hAnsi="NewsGothicBT-Roman" w:cs="NewsGothicBT-Roman"/>
        </w:rPr>
        <w:t>, 1992). Este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método</w:t>
      </w:r>
      <w:proofErr w:type="gramEnd"/>
      <w:r>
        <w:rPr>
          <w:rFonts w:ascii="NewsGothicBT-Roman" w:hAnsi="NewsGothicBT-Roman" w:cs="NewsGothicBT-Roman"/>
        </w:rPr>
        <w:t xml:space="preserve"> de fraccionamiento ha sido ampliamente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utilizado</w:t>
      </w:r>
      <w:proofErr w:type="gramEnd"/>
      <w:r>
        <w:rPr>
          <w:rFonts w:ascii="NewsGothicBT-Roman" w:hAnsi="NewsGothicBT-Roman" w:cs="NewsGothicBT-Roman"/>
        </w:rPr>
        <w:t xml:space="preserve"> para el estudio de suelos agrícolas (</w:t>
      </w:r>
      <w:proofErr w:type="spellStart"/>
      <w:r>
        <w:rPr>
          <w:rFonts w:ascii="NewsGothicBT-Roman" w:hAnsi="NewsGothicBT-Roman" w:cs="NewsGothicBT-Roman"/>
        </w:rPr>
        <w:t>Six</w:t>
      </w:r>
      <w:proofErr w:type="spellEnd"/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 xml:space="preserve">1998, </w:t>
      </w:r>
      <w:proofErr w:type="spellStart"/>
      <w:r>
        <w:rPr>
          <w:rFonts w:ascii="NewsGothicBT-Roman" w:hAnsi="NewsGothicBT-Roman" w:cs="NewsGothicBT-Roman"/>
        </w:rPr>
        <w:t>Fabrizzi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2003; </w:t>
      </w:r>
      <w:proofErr w:type="spellStart"/>
      <w:r>
        <w:rPr>
          <w:rFonts w:ascii="NewsGothicBT-Roman" w:hAnsi="NewsGothicBT-Roman" w:cs="NewsGothicBT-Roman"/>
        </w:rPr>
        <w:t>Diovisalvi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 xml:space="preserve">al., </w:t>
      </w:r>
      <w:r>
        <w:rPr>
          <w:rFonts w:ascii="NewsGothicBT-Roman" w:hAnsi="NewsGothicBT-Roman" w:cs="NewsGothicBT-Roman"/>
        </w:rPr>
        <w:t xml:space="preserve">2008; Domínguez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2009) pero no ha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sido</w:t>
      </w:r>
      <w:proofErr w:type="gramEnd"/>
      <w:r>
        <w:rPr>
          <w:rFonts w:ascii="NewsGothicBT-Roman" w:hAnsi="NewsGothicBT-Roman" w:cs="NewsGothicBT-Roman"/>
        </w:rPr>
        <w:t xml:space="preserve"> explorado en igual intensidad bajo suelos forestales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Eclesia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2012).</w:t>
      </w:r>
    </w:p>
    <w:p w:rsidR="00183BA8" w:rsidRDefault="00183BA8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distribución de C y nitrógeno (N) entre dichas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fracciones</w:t>
      </w:r>
      <w:proofErr w:type="gramEnd"/>
      <w:r>
        <w:rPr>
          <w:rFonts w:ascii="NewsGothicBT-Roman" w:hAnsi="NewsGothicBT-Roman" w:cs="NewsGothicBT-Roman"/>
        </w:rPr>
        <w:t>, y más concretamente el contenido de 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fracción MOP (N-MOP), está asociado a la capacidad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suelo de proveer N a los cultivos, ya que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representa</w:t>
      </w:r>
      <w:proofErr w:type="gramEnd"/>
      <w:r>
        <w:rPr>
          <w:rFonts w:ascii="NewsGothicBT-Roman" w:hAnsi="NewsGothicBT-Roman" w:cs="NewsGothicBT-Roman"/>
        </w:rPr>
        <w:t xml:space="preserve"> una fracción rápidamente </w:t>
      </w:r>
      <w:proofErr w:type="spellStart"/>
      <w:r>
        <w:rPr>
          <w:rFonts w:ascii="NewsGothicBT-Roman" w:hAnsi="NewsGothicBT-Roman" w:cs="NewsGothicBT-Roman"/>
        </w:rPr>
        <w:t>mineralizable</w:t>
      </w:r>
      <w:proofErr w:type="spellEnd"/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Haynes</w:t>
      </w:r>
      <w:proofErr w:type="spellEnd"/>
      <w:r>
        <w:rPr>
          <w:rFonts w:ascii="NewsGothicBT-Roman" w:hAnsi="NewsGothicBT-Roman" w:cs="NewsGothicBT-Roman"/>
        </w:rPr>
        <w:t xml:space="preserve"> 2005, </w:t>
      </w:r>
      <w:proofErr w:type="spellStart"/>
      <w:r>
        <w:rPr>
          <w:rFonts w:ascii="NewsGothicBT-Roman" w:hAnsi="NewsGothicBT-Roman" w:cs="NewsGothicBT-Roman"/>
        </w:rPr>
        <w:t>Gregorich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2006). En relación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ello, el potencial de mineralización de N del suelo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(N</w:t>
      </w:r>
      <w:r>
        <w:rPr>
          <w:rFonts w:ascii="NewsGothicBT-Roman" w:hAnsi="NewsGothicBT-Roman" w:cs="NewsGothicBT-Roman"/>
          <w:sz w:val="13"/>
          <w:szCs w:val="13"/>
        </w:rPr>
        <w:t>0</w:t>
      </w:r>
      <w:r>
        <w:rPr>
          <w:rFonts w:ascii="NewsGothicBT-Roman" w:hAnsi="NewsGothicBT-Roman" w:cs="NewsGothicBT-Roman"/>
        </w:rPr>
        <w:t>), puede ser estimado mediante la determinación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nitrógeno liberado en incubación anaeróbica de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siete</w:t>
      </w:r>
      <w:proofErr w:type="gramEnd"/>
      <w:r>
        <w:rPr>
          <w:rFonts w:ascii="NewsGothicBT-Roman" w:hAnsi="NewsGothicBT-Roman" w:cs="NewsGothicBT-Roman"/>
        </w:rPr>
        <w:t xml:space="preserve"> días (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) (Echevarría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2000). Este indicador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ha</w:t>
      </w:r>
      <w:proofErr w:type="gramEnd"/>
      <w:r>
        <w:rPr>
          <w:rFonts w:ascii="NewsGothicBT-Roman" w:hAnsi="NewsGothicBT-Roman" w:cs="NewsGothicBT-Roman"/>
        </w:rPr>
        <w:t xml:space="preserve"> sido ampliamente utilizado en suelos agrícolas,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habiéndose</w:t>
      </w:r>
      <w:proofErr w:type="gramEnd"/>
      <w:r>
        <w:rPr>
          <w:rFonts w:ascii="NewsGothicBT-Roman" w:hAnsi="NewsGothicBT-Roman" w:cs="NewsGothicBT-Roman"/>
        </w:rPr>
        <w:t xml:space="preserve"> demostrado una relación estrecha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el C-MOP (</w:t>
      </w:r>
      <w:proofErr w:type="spellStart"/>
      <w:r>
        <w:rPr>
          <w:rFonts w:ascii="NewsGothicBT-Roman" w:hAnsi="NewsGothicBT-Roman" w:cs="NewsGothicBT-Roman"/>
        </w:rPr>
        <w:t>Fabrizzi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2003) y el N-MOP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Diovisalvi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2008, </w:t>
      </w:r>
      <w:proofErr w:type="spellStart"/>
      <w:r>
        <w:rPr>
          <w:rFonts w:ascii="NewsGothicBT-Roman" w:hAnsi="NewsGothicBT-Roman" w:cs="NewsGothicBT-Roman"/>
        </w:rPr>
        <w:t>Gregorutti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2008).</w:t>
      </w:r>
    </w:p>
    <w:p w:rsidR="00183BA8" w:rsidRDefault="00183BA8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Sin embargo, la cantidad de C y N de los residuos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se transforma en MO y posteriormente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estabiliza en cada fracción, depende de la interacción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la fracción mineral (protección física),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nivel de saturación de C del suelo y de la</w:t>
      </w:r>
    </w:p>
    <w:p w:rsidR="005773CB" w:rsidRDefault="005773CB" w:rsidP="005773CB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calidad</w:t>
      </w:r>
      <w:proofErr w:type="gramEnd"/>
      <w:r>
        <w:rPr>
          <w:rFonts w:ascii="NewsGothicBT-Roman" w:hAnsi="NewsGothicBT-Roman" w:cs="NewsGothicBT-Roman"/>
        </w:rPr>
        <w:t xml:space="preserve"> del material vegetal, principalmente, de</w:t>
      </w:r>
    </w:p>
    <w:p w:rsidR="00183BA8" w:rsidRDefault="005773CB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</w:t>
      </w:r>
      <w:proofErr w:type="gramEnd"/>
      <w:r>
        <w:rPr>
          <w:rFonts w:ascii="NewsGothicBT-Roman" w:hAnsi="NewsGothicBT-Roman" w:cs="NewsGothicBT-Roman"/>
        </w:rPr>
        <w:t xml:space="preserve"> relación C/N (</w:t>
      </w:r>
      <w:proofErr w:type="spellStart"/>
      <w:r>
        <w:rPr>
          <w:rFonts w:ascii="NewsGothicBT-Roman" w:hAnsi="NewsGothicBT-Roman" w:cs="NewsGothicBT-Roman"/>
        </w:rPr>
        <w:t>Six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2002). A su vez, la</w:t>
      </w:r>
      <w:r w:rsidR="00183BA8">
        <w:rPr>
          <w:rFonts w:ascii="NewsGothicBT-Roman" w:hAnsi="NewsGothicBT-Roman" w:cs="NewsGothicBT-Roman"/>
        </w:rPr>
        <w:t xml:space="preserve"> calidad depende de la vegetación predominante,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dando</w:t>
      </w:r>
      <w:proofErr w:type="gramEnd"/>
      <w:r>
        <w:rPr>
          <w:rFonts w:ascii="NewsGothicBT-Roman" w:hAnsi="NewsGothicBT-Roman" w:cs="NewsGothicBT-Roman"/>
        </w:rPr>
        <w:t xml:space="preserve"> lugar a diferente relación C/N en la MO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Mazzilli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2014, Castellano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2015).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relación C/N de la MO es uno de los principales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indicadores</w:t>
      </w:r>
      <w:proofErr w:type="gramEnd"/>
      <w:r>
        <w:rPr>
          <w:rFonts w:ascii="NewsGothicBT-Roman" w:hAnsi="NewsGothicBT-Roman" w:cs="NewsGothicBT-Roman"/>
        </w:rPr>
        <w:t xml:space="preserve"> de su calidad y ha sido utilizada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para</w:t>
      </w:r>
      <w:proofErr w:type="gramEnd"/>
      <w:r>
        <w:rPr>
          <w:rFonts w:ascii="NewsGothicBT-Roman" w:hAnsi="NewsGothicBT-Roman" w:cs="NewsGothicBT-Roman"/>
        </w:rPr>
        <w:t xml:space="preserve"> estudiar la liberación de N por mineralización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Whalen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2000).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Este trabajo se propuso estudiar, bajo condiciones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NewsGothicBT-Roman" w:hAnsi="NewsGothicBT-Roman" w:cs="NewsGothicBT-Roman"/>
        </w:rPr>
        <w:t>edafoclimáticas</w:t>
      </w:r>
      <w:proofErr w:type="spellEnd"/>
      <w:proofErr w:type="gramEnd"/>
      <w:r>
        <w:rPr>
          <w:rFonts w:ascii="NewsGothicBT-Roman" w:hAnsi="NewsGothicBT-Roman" w:cs="NewsGothicBT-Roman"/>
        </w:rPr>
        <w:t xml:space="preserve"> comparables, (1) las variaciones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los contenidos de C y N y en la relación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C/N de la MO y de sus fracciones granulométricas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(MOP y MOAM), y (2) cómo afectan al N potencialmente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NewsGothicBT-Roman" w:hAnsi="NewsGothicBT-Roman" w:cs="NewsGothicBT-Roman"/>
        </w:rPr>
        <w:t>mineralizable</w:t>
      </w:r>
      <w:proofErr w:type="spellEnd"/>
      <w:proofErr w:type="gramEnd"/>
      <w:r>
        <w:rPr>
          <w:rFonts w:ascii="NewsGothicBT-Roman" w:hAnsi="NewsGothicBT-Roman" w:cs="NewsGothicBT-Roman"/>
        </w:rPr>
        <w:t xml:space="preserve"> estimado (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>) bajo diferentes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usos</w:t>
      </w:r>
      <w:proofErr w:type="gramEnd"/>
      <w:r>
        <w:rPr>
          <w:rFonts w:ascii="NewsGothicBT-Roman" w:hAnsi="NewsGothicBT-Roman" w:cs="NewsGothicBT-Roman"/>
        </w:rPr>
        <w:t xml:space="preserve"> del suelo . Se espera que la materia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orgánica</w:t>
      </w:r>
      <w:proofErr w:type="gramEnd"/>
      <w:r>
        <w:rPr>
          <w:rFonts w:ascii="NewsGothicBT-Roman" w:hAnsi="NewsGothicBT-Roman" w:cs="NewsGothicBT-Roman"/>
        </w:rPr>
        <w:t>, y en mayor medida la MOP, refleje las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diferencias</w:t>
      </w:r>
      <w:proofErr w:type="gramEnd"/>
      <w:r>
        <w:rPr>
          <w:rFonts w:ascii="NewsGothicBT-Roman" w:hAnsi="NewsGothicBT-Roman" w:cs="NewsGothicBT-Roman"/>
        </w:rPr>
        <w:t xml:space="preserve"> de cantidad y calidad de aporte de residuos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implican dichas condiciones. Los usos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suelo estudiados fueron: 1) una forestación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pinos de 22 años cuyo uso previo fue pastizal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natural</w:t>
      </w:r>
      <w:proofErr w:type="gramEnd"/>
      <w:r>
        <w:rPr>
          <w:rFonts w:ascii="NewsGothicBT-Roman" w:hAnsi="NewsGothicBT-Roman" w:cs="NewsGothicBT-Roman"/>
        </w:rPr>
        <w:t>, 2) Franjas dentro de la forestación donde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ralearon árboles tres años antes de este estudio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se permitió el crecimiento de especies nativas: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pastizal</w:t>
      </w:r>
      <w:proofErr w:type="gramEnd"/>
      <w:r>
        <w:rPr>
          <w:rFonts w:ascii="NewsGothicBT-Roman" w:hAnsi="NewsGothicBT-Roman" w:cs="NewsGothicBT-Roman"/>
        </w:rPr>
        <w:t xml:space="preserve"> secundario (PS), 3) un lote bajo rotación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agrícola</w:t>
      </w:r>
      <w:proofErr w:type="gramEnd"/>
      <w:r>
        <w:rPr>
          <w:rFonts w:ascii="NewsGothicBT-Roman" w:hAnsi="NewsGothicBT-Roman" w:cs="NewsGothicBT-Roman"/>
        </w:rPr>
        <w:t xml:space="preserve"> en siembra directa y, 4) una situación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prístina</w:t>
      </w:r>
      <w:proofErr w:type="gramEnd"/>
      <w:r>
        <w:rPr>
          <w:rFonts w:ascii="NewsGothicBT-Roman" w:hAnsi="NewsGothicBT-Roman" w:cs="NewsGothicBT-Roman"/>
        </w:rPr>
        <w:t xml:space="preserve"> bajo pastizal natural (PN).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MATERIALES Y MÉTODOS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Se seleccionaron áreas con diferentes manejos,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establecidos</w:t>
      </w:r>
      <w:proofErr w:type="gramEnd"/>
      <w:r>
        <w:rPr>
          <w:rFonts w:ascii="NewsGothicBT-Roman" w:hAnsi="NewsGothicBT-Roman" w:cs="NewsGothicBT-Roman"/>
        </w:rPr>
        <w:t xml:space="preserve"> sobre suelos con características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físico-químicas similares, ubicados</w:t>
      </w:r>
      <w:proofErr w:type="gramEnd"/>
      <w:r>
        <w:rPr>
          <w:rFonts w:ascii="NewsGothicBT-Roman" w:hAnsi="NewsGothicBT-Roman" w:cs="NewsGothicBT-Roman"/>
        </w:rPr>
        <w:t xml:space="preserve"> en un establecimiento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agropecuario</w:t>
      </w:r>
      <w:proofErr w:type="gramEnd"/>
      <w:r>
        <w:rPr>
          <w:rFonts w:ascii="NewsGothicBT-Roman" w:hAnsi="NewsGothicBT-Roman" w:cs="NewsGothicBT-Roman"/>
        </w:rPr>
        <w:t xml:space="preserve"> localizado en el partido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Tandil, provincia de Buenos Aires (37°40´14´´S;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59°4´49´´W). Se identificó una forestación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pinos</w:t>
      </w:r>
      <w:proofErr w:type="gram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Italic" w:hAnsi="NewsGothicBT-Italic" w:cs="NewsGothicBT-Italic"/>
          <w:i/>
          <w:iCs/>
        </w:rPr>
        <w:t>Pinus</w:t>
      </w:r>
      <w:proofErr w:type="spellEnd"/>
      <w:r>
        <w:rPr>
          <w:rFonts w:ascii="NewsGothicBT-Italic" w:hAnsi="NewsGothicBT-Italic" w:cs="NewsGothicBT-Italic"/>
          <w:i/>
          <w:iCs/>
        </w:rPr>
        <w:t xml:space="preserve"> radiata </w:t>
      </w:r>
      <w:r>
        <w:rPr>
          <w:rFonts w:ascii="NewsGothicBT-Roman" w:hAnsi="NewsGothicBT-Roman" w:cs="NewsGothicBT-Roman"/>
        </w:rPr>
        <w:t>D. Don) de 22 años de antigüedad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se encuentra sobre un mosaico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suelos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Argiudol</w:t>
      </w:r>
      <w:proofErr w:type="spellEnd"/>
      <w:r>
        <w:rPr>
          <w:rFonts w:ascii="NewsGothicBT-Roman" w:hAnsi="NewsGothicBT-Roman" w:cs="NewsGothicBT-Roman"/>
        </w:rPr>
        <w:t xml:space="preserve"> Típico y </w:t>
      </w:r>
      <w:proofErr w:type="spellStart"/>
      <w:r>
        <w:rPr>
          <w:rFonts w:ascii="NewsGothicBT-Roman" w:hAnsi="NewsGothicBT-Roman" w:cs="NewsGothicBT-Roman"/>
        </w:rPr>
        <w:t>Argiudol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Vértico</w:t>
      </w:r>
      <w:proofErr w:type="spell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Soil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Survey</w:t>
      </w:r>
      <w:proofErr w:type="spellEnd"/>
      <w:r>
        <w:rPr>
          <w:rFonts w:ascii="NewsGothicBT-Roman" w:hAnsi="NewsGothicBT-Roman" w:cs="NewsGothicBT-Roman"/>
        </w:rPr>
        <w:t xml:space="preserve"> Staff, 2014), pertenecientes a las series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Tandil y Tres Esquinas, respectivamente (INTA,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2014). En el año 2011 (tres años antes del presente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estudio</w:t>
      </w:r>
      <w:proofErr w:type="gramEnd"/>
      <w:r>
        <w:rPr>
          <w:rFonts w:ascii="NewsGothicBT-Roman" w:hAnsi="NewsGothicBT-Roman" w:cs="NewsGothicBT-Roman"/>
        </w:rPr>
        <w:t>), con el objetivo de realizar un manejo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NewsGothicBT-Roman" w:hAnsi="NewsGothicBT-Roman" w:cs="NewsGothicBT-Roman"/>
        </w:rPr>
        <w:t>silvopastoril</w:t>
      </w:r>
      <w:proofErr w:type="spellEnd"/>
      <w:proofErr w:type="gramEnd"/>
      <w:r>
        <w:rPr>
          <w:rFonts w:ascii="NewsGothicBT-Roman" w:hAnsi="NewsGothicBT-Roman" w:cs="NewsGothicBT-Roman"/>
        </w:rPr>
        <w:t>, en esta forestación se hicieron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raleos</w:t>
      </w:r>
      <w:proofErr w:type="gramEnd"/>
      <w:r>
        <w:rPr>
          <w:rFonts w:ascii="NewsGothicBT-Roman" w:hAnsi="NewsGothicBT-Roman" w:cs="NewsGothicBT-Roman"/>
        </w:rPr>
        <w:t xml:space="preserve"> generando franjas de árboles de 10 m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ancho</w:t>
      </w:r>
      <w:proofErr w:type="gramEnd"/>
      <w:r>
        <w:rPr>
          <w:rFonts w:ascii="NewsGothicBT-Roman" w:hAnsi="NewsGothicBT-Roman" w:cs="NewsGothicBT-Roman"/>
        </w:rPr>
        <w:t xml:space="preserve"> (MP: monte de pinos). Las franjas quedaron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separadas</w:t>
      </w:r>
      <w:proofErr w:type="gramEnd"/>
      <w:r>
        <w:rPr>
          <w:rFonts w:ascii="NewsGothicBT-Roman" w:hAnsi="NewsGothicBT-Roman" w:cs="NewsGothicBT-Roman"/>
        </w:rPr>
        <w:t xml:space="preserve"> entre sí por 20 m, y en esta zona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permitió el crecimiento de especies nativas 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naturalizadas</w:t>
      </w:r>
      <w:proofErr w:type="gramEnd"/>
      <w:r>
        <w:rPr>
          <w:rFonts w:ascii="NewsGothicBT-Roman" w:hAnsi="NewsGothicBT-Roman" w:cs="NewsGothicBT-Roman"/>
        </w:rPr>
        <w:t>, lo que constituyó el segundo sitio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estudiado</w:t>
      </w:r>
      <w:proofErr w:type="gramEnd"/>
      <w:r>
        <w:rPr>
          <w:rFonts w:ascii="NewsGothicBT-Roman" w:hAnsi="NewsGothicBT-Roman" w:cs="NewsGothicBT-Roman"/>
        </w:rPr>
        <w:t>: PS (pastizal secundario). A fin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comparar</w:t>
      </w:r>
      <w:proofErr w:type="gramEnd"/>
      <w:r>
        <w:rPr>
          <w:rFonts w:ascii="NewsGothicBT-Roman" w:hAnsi="NewsGothicBT-Roman" w:cs="NewsGothicBT-Roman"/>
        </w:rPr>
        <w:t xml:space="preserve"> el efecto del manejo forestal con los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manejos</w:t>
      </w:r>
      <w:proofErr w:type="gramEnd"/>
      <w:r>
        <w:rPr>
          <w:rFonts w:ascii="NewsGothicBT-Roman" w:hAnsi="NewsGothicBT-Roman" w:cs="NewsGothicBT-Roman"/>
        </w:rPr>
        <w:t xml:space="preserve"> agrícolas habituales en la zona y con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situación</w:t>
      </w:r>
      <w:proofErr w:type="gramEnd"/>
      <w:r>
        <w:rPr>
          <w:rFonts w:ascii="NewsGothicBT-Roman" w:hAnsi="NewsGothicBT-Roman" w:cs="NewsGothicBT-Roman"/>
        </w:rPr>
        <w:t xml:space="preserve"> prístina, se seleccionó un área adyacente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bajo</w:t>
      </w:r>
      <w:proofErr w:type="gramEnd"/>
      <w:r>
        <w:rPr>
          <w:rFonts w:ascii="NewsGothicBT-Roman" w:hAnsi="NewsGothicBT-Roman" w:cs="NewsGothicBT-Roman"/>
        </w:rPr>
        <w:t xml:space="preserve"> manejo agrícola con siembra directa (SD)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más de 20 años (AGR: agricultura). El suelo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predominante</w:t>
      </w:r>
      <w:proofErr w:type="gramEnd"/>
      <w:r>
        <w:rPr>
          <w:rFonts w:ascii="NewsGothicBT-Roman" w:hAnsi="NewsGothicBT-Roman" w:cs="NewsGothicBT-Roman"/>
        </w:rPr>
        <w:t xml:space="preserve"> en un 70% de esta área es </w:t>
      </w:r>
      <w:proofErr w:type="spellStart"/>
      <w:r>
        <w:rPr>
          <w:rFonts w:ascii="NewsGothicBT-Roman" w:hAnsi="NewsGothicBT-Roman" w:cs="NewsGothicBT-Roman"/>
        </w:rPr>
        <w:t>Argiudol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Típico (</w:t>
      </w:r>
      <w:proofErr w:type="spellStart"/>
      <w:r>
        <w:rPr>
          <w:rFonts w:ascii="NewsGothicBT-Roman" w:hAnsi="NewsGothicBT-Roman" w:cs="NewsGothicBT-Roman"/>
        </w:rPr>
        <w:t>Soil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Survey</w:t>
      </w:r>
      <w:proofErr w:type="spellEnd"/>
      <w:r>
        <w:rPr>
          <w:rFonts w:ascii="NewsGothicBT-Roman" w:hAnsi="NewsGothicBT-Roman" w:cs="NewsGothicBT-Roman"/>
        </w:rPr>
        <w:t xml:space="preserve"> Staff, 2014) serie Tandil (INTA,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2014), mientras que en el 30% restante se encuentra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suelo </w:t>
      </w:r>
      <w:proofErr w:type="spellStart"/>
      <w:r>
        <w:rPr>
          <w:rFonts w:ascii="NewsGothicBT-Roman" w:hAnsi="NewsGothicBT-Roman" w:cs="NewsGothicBT-Roman"/>
        </w:rPr>
        <w:t>Argiudol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Petrocálcico</w:t>
      </w:r>
      <w:proofErr w:type="spell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Soil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Survey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Staff, 2014) de la serie Azul (INTA, 2014).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sitio</w:t>
      </w:r>
      <w:proofErr w:type="gramEnd"/>
      <w:r>
        <w:rPr>
          <w:rFonts w:ascii="NewsGothicBT-Roman" w:hAnsi="NewsGothicBT-Roman" w:cs="NewsGothicBT-Roman"/>
        </w:rPr>
        <w:t xml:space="preserve"> AGR está bajo rotación agrícola (girasol/soja/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trigo-soja), en siembra directa desde hace más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 años, siendo manejado anteriormente con laboreo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convencional</w:t>
      </w:r>
      <w:proofErr w:type="gramEnd"/>
      <w:r>
        <w:rPr>
          <w:rFonts w:ascii="NewsGothicBT-Roman" w:hAnsi="NewsGothicBT-Roman" w:cs="NewsGothicBT-Roman"/>
        </w:rPr>
        <w:t>. La última situación seleccionada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fue</w:t>
      </w:r>
      <w:proofErr w:type="gramEnd"/>
      <w:r>
        <w:rPr>
          <w:rFonts w:ascii="NewsGothicBT-Roman" w:hAnsi="NewsGothicBT-Roman" w:cs="NewsGothicBT-Roman"/>
        </w:rPr>
        <w:t xml:space="preserve"> un área de pastizal natural (PN: pastizal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natural</w:t>
      </w:r>
      <w:proofErr w:type="gramEnd"/>
      <w:r>
        <w:rPr>
          <w:rFonts w:ascii="NewsGothicBT-Roman" w:hAnsi="NewsGothicBT-Roman" w:cs="NewsGothicBT-Roman"/>
        </w:rPr>
        <w:t>) adyacente con algunas limitaciones por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presencia de roca </w:t>
      </w:r>
      <w:proofErr w:type="spellStart"/>
      <w:r>
        <w:rPr>
          <w:rFonts w:ascii="NewsGothicBT-Roman" w:hAnsi="NewsGothicBT-Roman" w:cs="NewsGothicBT-Roman"/>
        </w:rPr>
        <w:t>aflorante</w:t>
      </w:r>
      <w:proofErr w:type="spellEnd"/>
      <w:r>
        <w:rPr>
          <w:rFonts w:ascii="NewsGothicBT-Roman" w:hAnsi="NewsGothicBT-Roman" w:cs="NewsGothicBT-Roman"/>
        </w:rPr>
        <w:t>. En este sitio, alternan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afloramientos</w:t>
      </w:r>
      <w:proofErr w:type="gramEnd"/>
      <w:r>
        <w:rPr>
          <w:rFonts w:ascii="NewsGothicBT-Roman" w:hAnsi="NewsGothicBT-Roman" w:cs="NewsGothicBT-Roman"/>
        </w:rPr>
        <w:t xml:space="preserve"> rocosos, con suelo </w:t>
      </w:r>
      <w:proofErr w:type="spellStart"/>
      <w:r>
        <w:rPr>
          <w:rFonts w:ascii="NewsGothicBT-Roman" w:hAnsi="NewsGothicBT-Roman" w:cs="NewsGothicBT-Roman"/>
        </w:rPr>
        <w:t>Hapludol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Lítico (</w:t>
      </w:r>
      <w:proofErr w:type="spellStart"/>
      <w:r>
        <w:rPr>
          <w:rFonts w:ascii="NewsGothicBT-Roman" w:hAnsi="NewsGothicBT-Roman" w:cs="NewsGothicBT-Roman"/>
        </w:rPr>
        <w:t>Soil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Survey</w:t>
      </w:r>
      <w:proofErr w:type="spellEnd"/>
      <w:r>
        <w:rPr>
          <w:rFonts w:ascii="NewsGothicBT-Roman" w:hAnsi="NewsGothicBT-Roman" w:cs="NewsGothicBT-Roman"/>
        </w:rPr>
        <w:t xml:space="preserve"> Staff, 2014), perteneciente 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serie Sierra de los Padres (INTA, 2014).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En la </w:t>
      </w:r>
      <w:r>
        <w:rPr>
          <w:rFonts w:ascii="NewsGothicBT-Bold" w:hAnsi="NewsGothicBT-Bold" w:cs="NewsGothicBT-Bold"/>
          <w:b/>
          <w:bCs/>
        </w:rPr>
        <w:t xml:space="preserve">Tabla 1 </w:t>
      </w:r>
      <w:r>
        <w:rPr>
          <w:rFonts w:ascii="NewsGothicBT-Roman" w:hAnsi="NewsGothicBT-Roman" w:cs="NewsGothicBT-Roman"/>
        </w:rPr>
        <w:t>se presenta una descripción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suelos de cada sitio. Es importante mencionar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los cuatro sitios analizados se encuentran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distanciados</w:t>
      </w:r>
      <w:proofErr w:type="gramEnd"/>
      <w:r>
        <w:rPr>
          <w:rFonts w:ascii="NewsGothicBT-Roman" w:hAnsi="NewsGothicBT-Roman" w:cs="NewsGothicBT-Roman"/>
        </w:rPr>
        <w:t xml:space="preserve"> entre sí no más de 300 metros, por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</w:t>
      </w:r>
      <w:proofErr w:type="gramEnd"/>
      <w:r>
        <w:rPr>
          <w:rFonts w:ascii="NewsGothicBT-Roman" w:hAnsi="NewsGothicBT-Roman" w:cs="NewsGothicBT-Roman"/>
        </w:rPr>
        <w:t xml:space="preserve"> que están sometidos a las mismas condiciones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climáticas</w:t>
      </w:r>
      <w:proofErr w:type="gramEnd"/>
      <w:r>
        <w:rPr>
          <w:rFonts w:ascii="NewsGothicBT-Roman" w:hAnsi="NewsGothicBT-Roman" w:cs="NewsGothicBT-Roman"/>
        </w:rPr>
        <w:t>. La heterogeneidad del relieve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zona fundamenta que en distancias tan cortas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presenten varias series de suelo, aunque todas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provienen</w:t>
      </w:r>
      <w:proofErr w:type="gramEnd"/>
      <w:r>
        <w:rPr>
          <w:rFonts w:ascii="NewsGothicBT-Roman" w:hAnsi="NewsGothicBT-Roman" w:cs="NewsGothicBT-Roman"/>
        </w:rPr>
        <w:t xml:space="preserve"> del mismo material parental (Loess).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Se destaca que los mismos presentan valores similares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arcilla, entre 30 y 38 % y de COT,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39,2 y 44,6 g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 en los primeros 20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cm del perfil (profundidad que se analizó en este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estudio</w:t>
      </w:r>
      <w:proofErr w:type="gramEnd"/>
      <w:r>
        <w:rPr>
          <w:rFonts w:ascii="NewsGothicBT-Roman" w:hAnsi="NewsGothicBT-Roman" w:cs="NewsGothicBT-Roman"/>
        </w:rPr>
        <w:t>), a excepción de PN, cuyo COT es aproximadamente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doble que el del resto de los sitios.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gran similitud entre las características de suelo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estrato del perfil analizado entre los cuatro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sitios</w:t>
      </w:r>
      <w:proofErr w:type="gramEnd"/>
      <w:r>
        <w:rPr>
          <w:rFonts w:ascii="NewsGothicBT-Roman" w:hAnsi="NewsGothicBT-Roman" w:cs="NewsGothicBT-Roman"/>
        </w:rPr>
        <w:t>, hace posible su comparación.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Muestreo, acondicionamiento y análisis de suelo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Se realizaron muestreos de suelo en las cuatro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situaciones</w:t>
      </w:r>
      <w:proofErr w:type="gramEnd"/>
      <w:r>
        <w:rPr>
          <w:rFonts w:ascii="NewsGothicBT-Roman" w:hAnsi="NewsGothicBT-Roman" w:cs="NewsGothicBT-Roman"/>
        </w:rPr>
        <w:t xml:space="preserve"> seleccionadas (MP, PS, PN y AGR),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dos profundidades: 0-5 y 5-20 cm. Se tomaron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aleatoriamente</w:t>
      </w:r>
      <w:proofErr w:type="gramEnd"/>
      <w:r>
        <w:rPr>
          <w:rFonts w:ascii="NewsGothicBT-Roman" w:hAnsi="NewsGothicBT-Roman" w:cs="NewsGothicBT-Roman"/>
        </w:rPr>
        <w:t xml:space="preserve"> tres muestras compuestas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</w:t>
      </w:r>
      <w:proofErr w:type="gramEnd"/>
      <w:r>
        <w:rPr>
          <w:rFonts w:ascii="NewsGothicBT-Roman" w:hAnsi="NewsGothicBT-Roman" w:cs="NewsGothicBT-Roman"/>
        </w:rPr>
        <w:t xml:space="preserve"> menos 20 sub-muestras en cada área experimental,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siguiendo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transectas</w:t>
      </w:r>
      <w:proofErr w:type="spellEnd"/>
      <w:r>
        <w:rPr>
          <w:rFonts w:ascii="NewsGothicBT-Roman" w:hAnsi="NewsGothicBT-Roman" w:cs="NewsGothicBT-Roman"/>
        </w:rPr>
        <w:t xml:space="preserve"> con muestreos cada 50 pasos de manera de lograr representatividad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cada sitio. Previo a la toma de cada muestra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eliminaron los residuos vegetales presentes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superficie</w:t>
      </w:r>
      <w:proofErr w:type="gramEnd"/>
      <w:r>
        <w:rPr>
          <w:rFonts w:ascii="NewsGothicBT-Roman" w:hAnsi="NewsGothicBT-Roman" w:cs="NewsGothicBT-Roman"/>
        </w:rPr>
        <w:t>, de modo que todos datos aquí presentados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corresponden</w:t>
      </w:r>
      <w:proofErr w:type="gramEnd"/>
      <w:r>
        <w:rPr>
          <w:rFonts w:ascii="NewsGothicBT-Roman" w:hAnsi="NewsGothicBT-Roman" w:cs="NewsGothicBT-Roman"/>
        </w:rPr>
        <w:t xml:space="preserve"> a horizontes minerales. Todas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muestras fueron secadas en estufa a 30ºC,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molidas</w:t>
      </w:r>
      <w:proofErr w:type="gramEnd"/>
      <w:r>
        <w:rPr>
          <w:rFonts w:ascii="NewsGothicBT-Roman" w:hAnsi="NewsGothicBT-Roman" w:cs="NewsGothicBT-Roman"/>
        </w:rPr>
        <w:t xml:space="preserve"> y tamizadas con tamiz de 2 mm o 0,5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mm, según el análisis a realizar.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las muestras de cada sitio experimental se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les</w:t>
      </w:r>
      <w:proofErr w:type="gramEnd"/>
      <w:r>
        <w:rPr>
          <w:rFonts w:ascii="NewsGothicBT-Roman" w:hAnsi="NewsGothicBT-Roman" w:cs="NewsGothicBT-Roman"/>
        </w:rPr>
        <w:t xml:space="preserve"> realizó un fraccionamiento físico por tamaño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partículas en dos fracciones: &gt;53 </w:t>
      </w:r>
      <w:proofErr w:type="spellStart"/>
      <w:r>
        <w:rPr>
          <w:rFonts w:ascii="NewsGothicBT-Roman" w:hAnsi="NewsGothicBT-Roman" w:cs="NewsGothicBT-Roman"/>
        </w:rPr>
        <w:t>μm</w:t>
      </w:r>
      <w:proofErr w:type="spellEnd"/>
      <w:r>
        <w:rPr>
          <w:rFonts w:ascii="NewsGothicBT-Roman" w:hAnsi="NewsGothicBT-Roman" w:cs="NewsGothicBT-Roman"/>
        </w:rPr>
        <w:t>, materia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orgánica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particulada</w:t>
      </w:r>
      <w:proofErr w:type="spellEnd"/>
      <w:r>
        <w:rPr>
          <w:rFonts w:ascii="NewsGothicBT-Roman" w:hAnsi="NewsGothicBT-Roman" w:cs="NewsGothicBT-Roman"/>
        </w:rPr>
        <w:t xml:space="preserve"> (MOP) y &lt;53 </w:t>
      </w:r>
      <w:proofErr w:type="spellStart"/>
      <w:r>
        <w:rPr>
          <w:rFonts w:ascii="NewsGothicBT-Roman" w:hAnsi="NewsGothicBT-Roman" w:cs="NewsGothicBT-Roman"/>
        </w:rPr>
        <w:t>μm</w:t>
      </w:r>
      <w:proofErr w:type="spellEnd"/>
      <w:r>
        <w:rPr>
          <w:rFonts w:ascii="NewsGothicBT-Roman" w:hAnsi="NewsGothicBT-Roman" w:cs="NewsGothicBT-Roman"/>
        </w:rPr>
        <w:t xml:space="preserve"> materia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orgánica</w:t>
      </w:r>
      <w:proofErr w:type="gramEnd"/>
      <w:r>
        <w:rPr>
          <w:rFonts w:ascii="NewsGothicBT-Roman" w:hAnsi="NewsGothicBT-Roman" w:cs="NewsGothicBT-Roman"/>
        </w:rPr>
        <w:t xml:space="preserve"> asociada a los minerales (MOAM) (</w:t>
      </w:r>
      <w:proofErr w:type="spellStart"/>
      <w:r>
        <w:rPr>
          <w:rFonts w:ascii="NewsGothicBT-Roman" w:hAnsi="NewsGothicBT-Roman" w:cs="NewsGothicBT-Roman"/>
        </w:rPr>
        <w:t>Cambardella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&amp; </w:t>
      </w:r>
      <w:proofErr w:type="spellStart"/>
      <w:r>
        <w:rPr>
          <w:rFonts w:ascii="NewsGothicBT-Roman" w:hAnsi="NewsGothicBT-Roman" w:cs="NewsGothicBT-Roman"/>
        </w:rPr>
        <w:t>Elliot</w:t>
      </w:r>
      <w:proofErr w:type="spellEnd"/>
      <w:r>
        <w:rPr>
          <w:rFonts w:ascii="NewsGothicBT-Roman" w:hAnsi="NewsGothicBT-Roman" w:cs="NewsGothicBT-Roman"/>
        </w:rPr>
        <w:t>, 1992). El contenido de carbono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MOP (C-MOP), en la MOAM (C-MOAM),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total (COT) fueron determinados por el método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combustión</w:t>
      </w:r>
      <w:proofErr w:type="gramEnd"/>
      <w:r>
        <w:rPr>
          <w:rFonts w:ascii="NewsGothicBT-Roman" w:hAnsi="NewsGothicBT-Roman" w:cs="NewsGothicBT-Roman"/>
        </w:rPr>
        <w:t xml:space="preserve"> húmeda a temperatura constante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Schlichting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1995). Se determinó además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contenido de N total en la MOP (N-MOP), en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MOAM (N-MOAM), y total (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) por el método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Kjeldahl</w:t>
      </w:r>
      <w:proofErr w:type="spellEnd"/>
      <w:r>
        <w:rPr>
          <w:rFonts w:ascii="NewsGothicBT-Roman" w:hAnsi="NewsGothicBT-Roman" w:cs="NewsGothicBT-Roman"/>
        </w:rPr>
        <w:t xml:space="preserve"> (</w:t>
      </w:r>
      <w:proofErr w:type="spellStart"/>
      <w:r>
        <w:rPr>
          <w:rFonts w:ascii="NewsGothicBT-Roman" w:hAnsi="NewsGothicBT-Roman" w:cs="NewsGothicBT-Roman"/>
        </w:rPr>
        <w:t>Bremner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Mulvaney</w:t>
      </w:r>
      <w:proofErr w:type="spellEnd"/>
      <w:r>
        <w:rPr>
          <w:rFonts w:ascii="NewsGothicBT-Roman" w:hAnsi="NewsGothicBT-Roman" w:cs="NewsGothicBT-Roman"/>
        </w:rPr>
        <w:t>, 1982). Una vez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obtenidos</w:t>
      </w:r>
      <w:proofErr w:type="gramEnd"/>
      <w:r>
        <w:rPr>
          <w:rFonts w:ascii="NewsGothicBT-Roman" w:hAnsi="NewsGothicBT-Roman" w:cs="NewsGothicBT-Roman"/>
        </w:rPr>
        <w:t xml:space="preserve"> estos datos, se calculó la relación C/N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proofErr w:type="gramStart"/>
      <w:r>
        <w:rPr>
          <w:rFonts w:ascii="NewsGothicBT-Roman" w:hAnsi="NewsGothicBT-Roman" w:cs="NewsGothicBT-Roman"/>
        </w:rPr>
        <w:t>del</w:t>
      </w:r>
      <w:proofErr w:type="spellEnd"/>
      <w:proofErr w:type="gramEnd"/>
      <w:r>
        <w:rPr>
          <w:rFonts w:ascii="NewsGothicBT-Roman" w:hAnsi="NewsGothicBT-Roman" w:cs="NewsGothicBT-Roman"/>
        </w:rPr>
        <w:t xml:space="preserve"> la MO, la MOP y la MOAM.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Se estimó el potencial de mineralización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N (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>) incubando una muestra en anaerobiosis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durante</w:t>
      </w:r>
      <w:proofErr w:type="gramEnd"/>
      <w:r>
        <w:rPr>
          <w:rFonts w:ascii="NewsGothicBT-Roman" w:hAnsi="NewsGothicBT-Roman" w:cs="NewsGothicBT-Roman"/>
        </w:rPr>
        <w:t xml:space="preserve"> 7 días a 40°C (</w:t>
      </w:r>
      <w:proofErr w:type="spellStart"/>
      <w:r>
        <w:rPr>
          <w:rFonts w:ascii="NewsGothicBT-Roman" w:hAnsi="NewsGothicBT-Roman" w:cs="NewsGothicBT-Roman"/>
        </w:rPr>
        <w:t>Waring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Bremmer</w:t>
      </w:r>
      <w:proofErr w:type="spellEnd"/>
      <w:r>
        <w:rPr>
          <w:rFonts w:ascii="NewsGothicBT-Roman" w:hAnsi="NewsGothicBT-Roman" w:cs="NewsGothicBT-Roman"/>
        </w:rPr>
        <w:t>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1964) y cuantificando el amonio producido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destilación-titulación (</w:t>
      </w:r>
      <w:proofErr w:type="spellStart"/>
      <w:r>
        <w:rPr>
          <w:rFonts w:ascii="NewsGothicBT-Roman" w:hAnsi="NewsGothicBT-Roman" w:cs="NewsGothicBT-Roman"/>
        </w:rPr>
        <w:t>Keeney</w:t>
      </w:r>
      <w:proofErr w:type="spellEnd"/>
      <w:r>
        <w:rPr>
          <w:rFonts w:ascii="NewsGothicBT-Roman" w:hAnsi="NewsGothicBT-Roman" w:cs="NewsGothicBT-Roman"/>
        </w:rPr>
        <w:t xml:space="preserve"> &amp; Nelson,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1982).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Análisis estadístico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datos fueron analizados mediante el software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estadístico</w:t>
      </w:r>
      <w:proofErr w:type="gramEnd"/>
      <w:r>
        <w:rPr>
          <w:rFonts w:ascii="NewsGothicBT-Roman" w:hAnsi="NewsGothicBT-Roman" w:cs="NewsGothicBT-Roman"/>
        </w:rPr>
        <w:t xml:space="preserve"> R (R </w:t>
      </w:r>
      <w:proofErr w:type="spellStart"/>
      <w:r>
        <w:rPr>
          <w:rFonts w:ascii="NewsGothicBT-Roman" w:hAnsi="NewsGothicBT-Roman" w:cs="NewsGothicBT-Roman"/>
        </w:rPr>
        <w:t>core</w:t>
      </w:r>
      <w:proofErr w:type="spell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team</w:t>
      </w:r>
      <w:proofErr w:type="spellEnd"/>
      <w:r>
        <w:rPr>
          <w:rFonts w:ascii="NewsGothicBT-Roman" w:hAnsi="NewsGothicBT-Roman" w:cs="NewsGothicBT-Roman"/>
        </w:rPr>
        <w:t>, 2010). Se realizaron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análisis</w:t>
      </w:r>
      <w:proofErr w:type="gramEnd"/>
      <w:r>
        <w:rPr>
          <w:rFonts w:ascii="NewsGothicBT-Roman" w:hAnsi="NewsGothicBT-Roman" w:cs="NewsGothicBT-Roman"/>
        </w:rPr>
        <w:t xml:space="preserve"> de la varianza (ANOVA), para todas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las</w:t>
      </w:r>
      <w:proofErr w:type="gramEnd"/>
      <w:r>
        <w:rPr>
          <w:rFonts w:ascii="NewsGothicBT-Roman" w:hAnsi="NewsGothicBT-Roman" w:cs="NewsGothicBT-Roman"/>
        </w:rPr>
        <w:t xml:space="preserve"> variables estudiadas, separadamente para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cada</w:t>
      </w:r>
      <w:proofErr w:type="gramEnd"/>
      <w:r>
        <w:rPr>
          <w:rFonts w:ascii="NewsGothicBT-Roman" w:hAnsi="NewsGothicBT-Roman" w:cs="NewsGothicBT-Roman"/>
        </w:rPr>
        <w:t xml:space="preserve"> profundidad. Cuando se hallaron diferencias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sitios, las comparaciones entre medias se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realizaron</w:t>
      </w:r>
      <w:proofErr w:type="gramEnd"/>
      <w:r>
        <w:rPr>
          <w:rFonts w:ascii="NewsGothicBT-Roman" w:hAnsi="NewsGothicBT-Roman" w:cs="NewsGothicBT-Roman"/>
        </w:rPr>
        <w:t xml:space="preserve"> mediante el test de mínima diferencia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significativa</w:t>
      </w:r>
      <w:proofErr w:type="gramEnd"/>
      <w:r>
        <w:rPr>
          <w:rFonts w:ascii="NewsGothicBT-Roman" w:hAnsi="NewsGothicBT-Roman" w:cs="NewsGothicBT-Roman"/>
        </w:rPr>
        <w:t xml:space="preserve"> de Fischer (LSD), a un nivel de significancia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5%.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Además, se ajustaron modelos de regresión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lineal</w:t>
      </w:r>
      <w:proofErr w:type="gramEnd"/>
      <w:r>
        <w:rPr>
          <w:rFonts w:ascii="NewsGothicBT-Roman" w:hAnsi="NewsGothicBT-Roman" w:cs="NewsGothicBT-Roman"/>
        </w:rPr>
        <w:t xml:space="preserve"> simple, entre el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COT, C-MOP y NMOP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relación C/N de la MOP como variables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explicativas</w:t>
      </w:r>
      <w:proofErr w:type="gramEnd"/>
      <w:r>
        <w:rPr>
          <w:rFonts w:ascii="NewsGothicBT-Roman" w:hAnsi="NewsGothicBT-Roman" w:cs="NewsGothicBT-Roman"/>
        </w:rPr>
        <w:t xml:space="preserve">, mediante la función </w:t>
      </w:r>
      <w:r>
        <w:rPr>
          <w:rFonts w:ascii="NewsGothicBT-Italic" w:hAnsi="NewsGothicBT-Italic" w:cs="NewsGothicBT-Italic"/>
          <w:i/>
          <w:iCs/>
        </w:rPr>
        <w:t xml:space="preserve">lm </w:t>
      </w:r>
      <w:r>
        <w:rPr>
          <w:rFonts w:ascii="NewsGothicBT-Roman" w:hAnsi="NewsGothicBT-Roman" w:cs="NewsGothicBT-Roman"/>
        </w:rPr>
        <w:t>del software</w:t>
      </w:r>
    </w:p>
    <w:p w:rsidR="005773CB" w:rsidRDefault="00183BA8" w:rsidP="00183BA8">
      <w:pPr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estadístico</w:t>
      </w:r>
      <w:proofErr w:type="gramEnd"/>
      <w:r>
        <w:rPr>
          <w:rFonts w:ascii="NewsGothicBT-Roman" w:hAnsi="NewsGothicBT-Roman" w:cs="NewsGothicBT-Roman"/>
        </w:rPr>
        <w:t xml:space="preserve"> R. 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Tabla 1: </w:t>
      </w:r>
      <w:r>
        <w:rPr>
          <w:rFonts w:ascii="PalatinoLinotype-Roman" w:hAnsi="PalatinoLinotype-Roman" w:cs="PalatinoLinotype-Roman"/>
        </w:rPr>
        <w:t>Descripción de los suelos en sitios bajo pastizal natural (PN), monte de pinos (MP), pastizal secundario (PS) y agricultura</w:t>
      </w:r>
    </w:p>
    <w:p w:rsidR="00183BA8" w:rsidRPr="00C533FE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C533FE">
        <w:rPr>
          <w:rFonts w:ascii="PalatinoLinotype-Roman" w:hAnsi="PalatinoLinotype-Roman" w:cs="PalatinoLinotype-Roman"/>
          <w:lang w:val="en-US"/>
        </w:rPr>
        <w:t>(AGR).</w:t>
      </w:r>
      <w:proofErr w:type="gramEnd"/>
    </w:p>
    <w:p w:rsidR="00183BA8" w:rsidRPr="00C533FE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</w:p>
    <w:p w:rsidR="00183BA8" w:rsidRDefault="00183BA8" w:rsidP="00183BA8">
      <w:pPr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Bold" w:hAnsi="PalatinoLinotype-Bold" w:cs="PalatinoLinotype-Bold"/>
          <w:b/>
          <w:bCs/>
          <w:lang w:val="en-US"/>
        </w:rPr>
        <w:t xml:space="preserve">Table1: </w:t>
      </w:r>
      <w:r w:rsidRPr="00183BA8">
        <w:rPr>
          <w:rFonts w:ascii="PalatinoLinotype-Roman" w:hAnsi="PalatinoLinotype-Roman" w:cs="PalatinoLinotype-Roman"/>
          <w:lang w:val="en-US"/>
        </w:rPr>
        <w:t>Description of soils under natural grassland PN), pines forest (MP), secondary grassland (PS) and agriculture (AGR).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Nota: Los datos fueron extraídos de la carta de suelos del INTA (INTA, 2014). Los datos de C, N, %As y pH (1), corresponden al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lastRenderedPageBreak/>
        <w:t>horizonte</w:t>
      </w:r>
      <w:proofErr w:type="gramEnd"/>
      <w:r>
        <w:rPr>
          <w:rFonts w:ascii="PalatinoLinotype-Roman" w:hAnsi="PalatinoLinotype-Roman" w:cs="PalatinoLinotype-Roman"/>
        </w:rPr>
        <w:t xml:space="preserve"> A o </w:t>
      </w:r>
      <w:proofErr w:type="spellStart"/>
      <w:r>
        <w:rPr>
          <w:rFonts w:ascii="PalatinoLinotype-Roman" w:hAnsi="PalatinoLinotype-Roman" w:cs="PalatinoLinotype-Roman"/>
        </w:rPr>
        <w:t>Ap</w:t>
      </w:r>
      <w:proofErr w:type="spellEnd"/>
      <w:r>
        <w:rPr>
          <w:rFonts w:ascii="PalatinoLinotype-Roman" w:hAnsi="PalatinoLinotype-Roman" w:cs="PalatinoLinotype-Roman"/>
        </w:rPr>
        <w:t xml:space="preserve"> de cada suelo, que contempla la profundidad aquí analizada. * El primer valor de dichas celdas corresponde a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primera</w:t>
      </w:r>
      <w:proofErr w:type="gramEnd"/>
      <w:r>
        <w:rPr>
          <w:rFonts w:ascii="PalatinoLinotype-Roman" w:hAnsi="PalatinoLinotype-Roman" w:cs="PalatinoLinotype-Roman"/>
        </w:rPr>
        <w:t xml:space="preserve"> serie de suelo mencionada y el segundo a la restante. El valor pH (2) fue extraído de Di Gerónimo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PalatinoLinotype-Roman" w:hAnsi="PalatinoLinotype-Roman" w:cs="PalatinoLinotype-Roman"/>
        </w:rPr>
        <w:t>(2017), fue tomado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en</w:t>
      </w:r>
      <w:proofErr w:type="gramEnd"/>
      <w:r>
        <w:rPr>
          <w:rFonts w:ascii="PalatinoLinotype-Roman" w:hAnsi="PalatinoLinotype-Roman" w:cs="PalatinoLinotype-Roman"/>
        </w:rPr>
        <w:t xml:space="preserve"> las mismas muestras de suelo que se analizaron para esta investigación y es un promedio ponderado de los valores de 0-5 y 5- 20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 xml:space="preserve">cm de </w:t>
      </w:r>
      <w:proofErr w:type="spellStart"/>
      <w:r w:rsidRPr="00183BA8">
        <w:rPr>
          <w:rFonts w:ascii="PalatinoLinotype-Roman" w:hAnsi="PalatinoLinotype-Roman" w:cs="PalatinoLinotype-Roman"/>
          <w:lang w:val="en-US"/>
        </w:rPr>
        <w:t>suelo</w:t>
      </w:r>
      <w:proofErr w:type="spellEnd"/>
      <w:r w:rsidRPr="00183BA8">
        <w:rPr>
          <w:rFonts w:ascii="PalatinoLinotype-Roman" w:hAnsi="PalatinoLinotype-Roman" w:cs="PalatinoLinotype-Roman"/>
          <w:lang w:val="en-US"/>
        </w:rPr>
        <w:t>.</w:t>
      </w:r>
      <w:proofErr w:type="gramEnd"/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Roman" w:hAnsi="PalatinoLinotype-Roman" w:cs="PalatinoLinotype-Roman"/>
          <w:lang w:val="en-US"/>
        </w:rPr>
        <w:t xml:space="preserve">Note: Data were extracted from INTA’s soil chart (INTA, 2014). The data of C, N, % </w:t>
      </w:r>
      <w:proofErr w:type="gramStart"/>
      <w:r w:rsidRPr="00183BA8">
        <w:rPr>
          <w:rFonts w:ascii="PalatinoLinotype-Roman" w:hAnsi="PalatinoLinotype-Roman" w:cs="PalatinoLinotype-Roman"/>
          <w:lang w:val="en-US"/>
        </w:rPr>
        <w:t>As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and pH (1) correspond to the horizon A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or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</w:t>
      </w:r>
      <w:proofErr w:type="spellStart"/>
      <w:r w:rsidRPr="00183BA8">
        <w:rPr>
          <w:rFonts w:ascii="PalatinoLinotype-Roman" w:hAnsi="PalatinoLinotype-Roman" w:cs="PalatinoLinotype-Roman"/>
          <w:lang w:val="en-US"/>
        </w:rPr>
        <w:t>Ap</w:t>
      </w:r>
      <w:proofErr w:type="spellEnd"/>
      <w:r w:rsidRPr="00183BA8">
        <w:rPr>
          <w:rFonts w:ascii="PalatinoLinotype-Roman" w:hAnsi="PalatinoLinotype-Roman" w:cs="PalatinoLinotype-Roman"/>
          <w:lang w:val="en-US"/>
        </w:rPr>
        <w:t xml:space="preserve"> of each soil, which contemplates the analyzed soil depth. *The first value of these cells corresponds to the first soil </w:t>
      </w:r>
      <w:proofErr w:type="spellStart"/>
      <w:r w:rsidRPr="00183BA8">
        <w:rPr>
          <w:rFonts w:ascii="PalatinoLinotype-Roman" w:hAnsi="PalatinoLinotype-Roman" w:cs="PalatinoLinotype-Roman"/>
          <w:lang w:val="en-US"/>
        </w:rPr>
        <w:t>serie</w:t>
      </w:r>
      <w:proofErr w:type="spellEnd"/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mentioned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and the second one to the rest. The pH value (2) was extracted from Di </w:t>
      </w:r>
      <w:proofErr w:type="spellStart"/>
      <w:r w:rsidRPr="00183BA8">
        <w:rPr>
          <w:rFonts w:ascii="PalatinoLinotype-Roman" w:hAnsi="PalatinoLinotype-Roman" w:cs="PalatinoLinotype-Roman"/>
          <w:lang w:val="en-US"/>
        </w:rPr>
        <w:t>Gerónimo</w:t>
      </w:r>
      <w:proofErr w:type="spellEnd"/>
      <w:r w:rsidRPr="00183BA8">
        <w:rPr>
          <w:rFonts w:ascii="PalatinoLinotype-Roman" w:hAnsi="PalatinoLinotype-Roman" w:cs="PalatinoLinotype-Roman"/>
          <w:lang w:val="en-US"/>
        </w:rPr>
        <w:t xml:space="preserve"> </w:t>
      </w:r>
      <w:r w:rsidRPr="00183BA8">
        <w:rPr>
          <w:rFonts w:ascii="NewsGothicBT-Italic" w:hAnsi="NewsGothicBT-Italic" w:cs="NewsGothicBT-Italic"/>
          <w:i/>
          <w:iCs/>
          <w:lang w:val="en-US"/>
        </w:rPr>
        <w:t xml:space="preserve">et al., </w:t>
      </w:r>
      <w:r w:rsidRPr="00183BA8">
        <w:rPr>
          <w:rFonts w:ascii="PalatinoLinotype-Roman" w:hAnsi="PalatinoLinotype-Roman" w:cs="PalatinoLinotype-Roman"/>
          <w:lang w:val="en-US"/>
        </w:rPr>
        <w:t xml:space="preserve">(2017), was </w:t>
      </w:r>
      <w:proofErr w:type="spellStart"/>
      <w:r w:rsidRPr="00183BA8">
        <w:rPr>
          <w:rFonts w:ascii="PalatinoLinotype-Roman" w:hAnsi="PalatinoLinotype-Roman" w:cs="PalatinoLinotype-Roman"/>
          <w:lang w:val="en-US"/>
        </w:rPr>
        <w:t>analized</w:t>
      </w:r>
      <w:proofErr w:type="spellEnd"/>
      <w:r w:rsidRPr="00183BA8">
        <w:rPr>
          <w:rFonts w:ascii="PalatinoLinotype-Roman" w:hAnsi="PalatinoLinotype-Roman" w:cs="PalatinoLinotype-Roman"/>
          <w:lang w:val="en-US"/>
        </w:rPr>
        <w:t xml:space="preserve"> on same</w:t>
      </w:r>
    </w:p>
    <w:p w:rsidR="00183BA8" w:rsidRDefault="00183BA8" w:rsidP="00183BA8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soil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samples used on our investigation and represents average values between 0-5 and 5- 20 cm soil depths.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RESULTADOS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Italic" w:hAnsi="NewsGothicBT-Italic" w:cs="NewsGothicBT-Italic"/>
          <w:i/>
          <w:iCs/>
        </w:rPr>
        <w:t>Carbono orgánico total y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Italic" w:hAnsi="NewsGothicBT-Italic" w:cs="NewsGothicBT-Italic"/>
          <w:i/>
          <w:iCs/>
        </w:rPr>
        <w:t>en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fracciones granulométricas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COT de los sitios analizados presentó valores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83,4 y 25,4 g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 y fue afectado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significativamente</w:t>
      </w:r>
      <w:proofErr w:type="gramEnd"/>
      <w:r>
        <w:rPr>
          <w:rFonts w:ascii="NewsGothicBT-Roman" w:hAnsi="NewsGothicBT-Roman" w:cs="NewsGothicBT-Roman"/>
        </w:rPr>
        <w:t xml:space="preserve"> por el sitio a ambas profundidades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(p&lt;0,05). El COT de todos los sitios fue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superior</w:t>
      </w:r>
      <w:proofErr w:type="gramEnd"/>
      <w:r>
        <w:rPr>
          <w:rFonts w:ascii="NewsGothicBT-Roman" w:hAnsi="NewsGothicBT-Roman" w:cs="NewsGothicBT-Roman"/>
        </w:rPr>
        <w:t xml:space="preserve"> en los primeros 5 cm del suelo (68,8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g</w:t>
      </w:r>
      <w:proofErr w:type="gramEnd"/>
      <w:r>
        <w:rPr>
          <w:rFonts w:ascii="NewsGothicBT-Roman" w:hAnsi="NewsGothicBT-Roman" w:cs="NewsGothicBT-Roman"/>
        </w:rPr>
        <w:t xml:space="preserve">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suelo, en promedio) con respecto al estrato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5-20 cm (42,4 g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suelo, en promedio). 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ambas</w:t>
      </w:r>
      <w:proofErr w:type="gramEnd"/>
      <w:r>
        <w:rPr>
          <w:rFonts w:ascii="NewsGothicBT-Roman" w:hAnsi="NewsGothicBT-Roman" w:cs="NewsGothicBT-Roman"/>
        </w:rPr>
        <w:t xml:space="preserve"> profundidades la mayor acumulación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carbono</w:t>
      </w:r>
      <w:proofErr w:type="gramEnd"/>
      <w:r>
        <w:rPr>
          <w:rFonts w:ascii="NewsGothicBT-Roman" w:hAnsi="NewsGothicBT-Roman" w:cs="NewsGothicBT-Roman"/>
        </w:rPr>
        <w:t xml:space="preserve"> se observó en MP y la menor en AGR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(p&lt;0,05). El análisis del C-MOP y C-MOAM también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reveló</w:t>
      </w:r>
      <w:proofErr w:type="gramEnd"/>
      <w:r>
        <w:rPr>
          <w:rFonts w:ascii="NewsGothicBT-Roman" w:hAnsi="NewsGothicBT-Roman" w:cs="NewsGothicBT-Roman"/>
        </w:rPr>
        <w:t xml:space="preserve"> efecto significativo del sitio a ambas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profundidades</w:t>
      </w:r>
      <w:proofErr w:type="gramEnd"/>
      <w:r>
        <w:rPr>
          <w:rFonts w:ascii="NewsGothicBT-Roman" w:hAnsi="NewsGothicBT-Roman" w:cs="NewsGothicBT-Roman"/>
        </w:rPr>
        <w:t xml:space="preserve"> (p&lt;0,05). El mayor contenido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C-MOP en los primeros 5 cm del perfil se cuantificó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PN, seguido de MP, PS y AGR. En la </w:t>
      </w:r>
      <w:proofErr w:type="spellStart"/>
      <w:r>
        <w:rPr>
          <w:rFonts w:ascii="NewsGothicBT-Roman" w:hAnsi="NewsGothicBT-Roman" w:cs="NewsGothicBT-Roman"/>
        </w:rPr>
        <w:t>profuncidad</w:t>
      </w:r>
      <w:proofErr w:type="spellEnd"/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5-20 cm, el mayor C-MOP se halló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PS, seguido de PN, MP y AGR respectivamente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(p &lt;0,05) (</w:t>
      </w:r>
      <w:r>
        <w:rPr>
          <w:rFonts w:ascii="NewsGothicBT-Bold" w:hAnsi="NewsGothicBT-Bold" w:cs="NewsGothicBT-Bold"/>
          <w:b/>
          <w:bCs/>
        </w:rPr>
        <w:t>Figura1</w:t>
      </w:r>
      <w:r>
        <w:rPr>
          <w:rFonts w:ascii="NewsGothicBT-Roman" w:hAnsi="NewsGothicBT-Roman" w:cs="NewsGothicBT-Roman"/>
        </w:rPr>
        <w:t>). El mayor contenido de CMOAM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los primeros 5 cm del perfil se presentó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MP y PS (sin diferencias entre los mismos)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(p&lt;0,05) (</w:t>
      </w:r>
      <w:r>
        <w:rPr>
          <w:rFonts w:ascii="NewsGothicBT-Bold" w:hAnsi="NewsGothicBT-Bold" w:cs="NewsGothicBT-Bold"/>
          <w:b/>
          <w:bCs/>
        </w:rPr>
        <w:t>Figura 1</w:t>
      </w:r>
      <w:r>
        <w:rPr>
          <w:rFonts w:ascii="NewsGothicBT-Roman" w:hAnsi="NewsGothicBT-Roman" w:cs="NewsGothicBT-Roman"/>
        </w:rPr>
        <w:t>). Dicha situación determinó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mayor COT en estos sitios en relación a PN.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AGR en cambio, el menor COT se explicó por un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menor</w:t>
      </w:r>
      <w:proofErr w:type="gramEnd"/>
      <w:r>
        <w:rPr>
          <w:rFonts w:ascii="NewsGothicBT-Roman" w:hAnsi="NewsGothicBT-Roman" w:cs="NewsGothicBT-Roman"/>
        </w:rPr>
        <w:t xml:space="preserve"> contenido de C en ambas fracciones.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Figura 1: </w:t>
      </w:r>
      <w:r>
        <w:rPr>
          <w:rFonts w:ascii="PalatinoLinotype-Roman" w:hAnsi="PalatinoLinotype-Roman" w:cs="PalatinoLinotype-Roman"/>
        </w:rPr>
        <w:t>Carbono en las fracciones MOP y MOAM en sitios bajo pastizal natural (PN), monte de pinos (MP), pastizal secundario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lastRenderedPageBreak/>
        <w:t>(PS) y agricultura (AGR) a dos profundidades. La suma de C-MOP y C-MOAM representa el COT.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Letras mayúsculas diferentes indican diferencias significativas de COT entre sitios a una misma profundidad. Letras minúsculas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diferentes</w:t>
      </w:r>
      <w:proofErr w:type="gramEnd"/>
      <w:r>
        <w:rPr>
          <w:rFonts w:ascii="PalatinoLinotype-Roman" w:hAnsi="PalatinoLinotype-Roman" w:cs="PalatinoLinotype-Roman"/>
        </w:rPr>
        <w:t xml:space="preserve"> indican diferencias significativas en C-MOP y C-MOAM entre sitios a una misma profundidad (LSD, α=0,05).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Bold" w:hAnsi="PalatinoLinotype-Bold" w:cs="PalatinoLinotype-Bold"/>
          <w:b/>
          <w:bCs/>
          <w:lang w:val="en-US"/>
        </w:rPr>
        <w:t xml:space="preserve">Figure 1: </w:t>
      </w:r>
      <w:r w:rsidRPr="00183BA8">
        <w:rPr>
          <w:rFonts w:ascii="PalatinoLinotype-Roman" w:hAnsi="PalatinoLinotype-Roman" w:cs="PalatinoLinotype-Roman"/>
          <w:lang w:val="en-US"/>
        </w:rPr>
        <w:t>Carbon in MOP and MOAM fractions at sites under natural grassland (PN), pine forest (MP), secondary grassland (PS),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and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agriculture (AGR) at two soil depths. The sum of C-MOP and C-MOAM represents COT.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 w:rsidRPr="00183BA8">
        <w:rPr>
          <w:rFonts w:ascii="PalatinoLinotype-Roman" w:hAnsi="PalatinoLinotype-Roman" w:cs="PalatinoLinotype-Roman"/>
          <w:lang w:val="en-US"/>
        </w:rPr>
        <w:t xml:space="preserve">Different uppercase letters indicate significant differences of COT between sites at the same depth. </w:t>
      </w:r>
      <w:proofErr w:type="spellStart"/>
      <w:r>
        <w:rPr>
          <w:rFonts w:ascii="PalatinoLinotype-Roman" w:hAnsi="PalatinoLinotype-Roman" w:cs="PalatinoLinotype-Roman"/>
        </w:rPr>
        <w:t>Significant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lowercase</w:t>
      </w:r>
      <w:proofErr w:type="spellEnd"/>
      <w:r>
        <w:rPr>
          <w:rFonts w:ascii="PalatinoLinotype-Roman" w:hAnsi="PalatinoLinotype-Roman" w:cs="PalatinoLinotype-Roman"/>
        </w:rPr>
        <w:t xml:space="preserve"> </w:t>
      </w:r>
      <w:proofErr w:type="spellStart"/>
      <w:r>
        <w:rPr>
          <w:rFonts w:ascii="PalatinoLinotype-Roman" w:hAnsi="PalatinoLinotype-Roman" w:cs="PalatinoLinotype-Roman"/>
        </w:rPr>
        <w:t>letters</w:t>
      </w:r>
      <w:proofErr w:type="spellEnd"/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indicate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significant differences in C-MOP and C-MOAM between sites at same depth (LSD, </w:t>
      </w:r>
      <w:r>
        <w:rPr>
          <w:rFonts w:ascii="PalatinoLinotype-Roman" w:hAnsi="PalatinoLinotype-Roman" w:cs="PalatinoLinotype-Roman"/>
        </w:rPr>
        <w:t>α</w:t>
      </w:r>
      <w:r w:rsidRPr="00183BA8">
        <w:rPr>
          <w:rFonts w:ascii="PalatinoLinotype-Roman" w:hAnsi="PalatinoLinotype-Roman" w:cs="PalatinoLinotype-Roman"/>
          <w:lang w:val="en-US"/>
        </w:rPr>
        <w:t xml:space="preserve"> = 0,05).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Italic" w:hAnsi="NewsGothicBT-Italic" w:cs="NewsGothicBT-Italic"/>
          <w:i/>
          <w:iCs/>
        </w:rPr>
        <w:t>Nitrógeno total y en fracciones granulométricas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El contenido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de los sitios analizados presentó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entre 5,8 y 1,5 g N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 y fue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afectado</w:t>
      </w:r>
      <w:proofErr w:type="gramEnd"/>
      <w:r>
        <w:rPr>
          <w:rFonts w:ascii="NewsGothicBT-Roman" w:hAnsi="NewsGothicBT-Roman" w:cs="NewsGothicBT-Roman"/>
        </w:rPr>
        <w:t xml:space="preserve"> significativamente por el sitio a ambas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profundidades</w:t>
      </w:r>
      <w:proofErr w:type="gramEnd"/>
      <w:r>
        <w:rPr>
          <w:rFonts w:ascii="NewsGothicBT-Roman" w:hAnsi="NewsGothicBT-Roman" w:cs="NewsGothicBT-Roman"/>
        </w:rPr>
        <w:t xml:space="preserve"> (p&lt;0,05). Al igual que el COT,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de todos los sitios fue superior en los primeros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 cm del suelo (4,7 g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suelo, en promedio)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3"/>
          <w:szCs w:val="13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respecto al estrato 5-20 cm (2,7 g kg</w:t>
      </w:r>
      <w:r>
        <w:rPr>
          <w:rFonts w:ascii="NewsGothicBT-Roman" w:hAnsi="NewsGothicBT-Roman" w:cs="NewsGothicBT-Roman"/>
          <w:sz w:val="13"/>
          <w:szCs w:val="13"/>
        </w:rPr>
        <w:t>-1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</w:t>
      </w:r>
      <w:proofErr w:type="gramEnd"/>
      <w:r>
        <w:rPr>
          <w:rFonts w:ascii="NewsGothicBT-Roman" w:hAnsi="NewsGothicBT-Roman" w:cs="NewsGothicBT-Roman"/>
        </w:rPr>
        <w:t>, en promedio). En los primeros 5 cm del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perfil</w:t>
      </w:r>
      <w:proofErr w:type="gramEnd"/>
      <w:r>
        <w:rPr>
          <w:rFonts w:ascii="NewsGothicBT-Roman" w:hAnsi="NewsGothicBT-Roman" w:cs="NewsGothicBT-Roman"/>
        </w:rPr>
        <w:t xml:space="preserve">, PN presentó mayor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, mientras que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5-20 cm el mayor valor se halló en MP. A ambas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profundidades</w:t>
      </w:r>
      <w:proofErr w:type="gramEnd"/>
      <w:r>
        <w:rPr>
          <w:rFonts w:ascii="NewsGothicBT-Roman" w:hAnsi="NewsGothicBT-Roman" w:cs="NewsGothicBT-Roman"/>
        </w:rPr>
        <w:t>, AGR presentó menores valores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(p&lt;0,05) (</w:t>
      </w:r>
      <w:r>
        <w:rPr>
          <w:rFonts w:ascii="NewsGothicBT-Bold" w:hAnsi="NewsGothicBT-Bold" w:cs="NewsGothicBT-Bold"/>
          <w:b/>
          <w:bCs/>
        </w:rPr>
        <w:t>Figura 2</w:t>
      </w:r>
      <w:r>
        <w:rPr>
          <w:rFonts w:ascii="NewsGothicBT-Roman" w:hAnsi="NewsGothicBT-Roman" w:cs="NewsGothicBT-Roman"/>
        </w:rPr>
        <w:t>). El análisis del N-MOP y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N-MOAM también reveló efecto significativo del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sitio</w:t>
      </w:r>
      <w:proofErr w:type="gramEnd"/>
      <w:r>
        <w:rPr>
          <w:rFonts w:ascii="NewsGothicBT-Roman" w:hAnsi="NewsGothicBT-Roman" w:cs="NewsGothicBT-Roman"/>
        </w:rPr>
        <w:t>, a ambas profundidades (p&lt;0,05). El mayor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contenido</w:t>
      </w:r>
      <w:proofErr w:type="gramEnd"/>
      <w:r>
        <w:rPr>
          <w:rFonts w:ascii="NewsGothicBT-Roman" w:hAnsi="NewsGothicBT-Roman" w:cs="NewsGothicBT-Roman"/>
        </w:rPr>
        <w:t xml:space="preserve"> de N-MOP en los primeros 5 cm del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perfil</w:t>
      </w:r>
      <w:proofErr w:type="gramEnd"/>
      <w:r>
        <w:rPr>
          <w:rFonts w:ascii="NewsGothicBT-Roman" w:hAnsi="NewsGothicBT-Roman" w:cs="NewsGothicBT-Roman"/>
        </w:rPr>
        <w:t xml:space="preserve"> se cuantificó bajo PN, siendo esta fracción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determinante de la diferencia en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, entre este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sitio</w:t>
      </w:r>
      <w:proofErr w:type="gramEnd"/>
      <w:r>
        <w:rPr>
          <w:rFonts w:ascii="NewsGothicBT-Roman" w:hAnsi="NewsGothicBT-Roman" w:cs="NewsGothicBT-Roman"/>
        </w:rPr>
        <w:t xml:space="preserve"> y MP y PS (p&lt;0,05) (</w:t>
      </w:r>
      <w:r>
        <w:rPr>
          <w:rFonts w:ascii="NewsGothicBT-Bold" w:hAnsi="NewsGothicBT-Bold" w:cs="NewsGothicBT-Bold"/>
          <w:b/>
          <w:bCs/>
        </w:rPr>
        <w:t>Figura 2</w:t>
      </w:r>
      <w:r>
        <w:rPr>
          <w:rFonts w:ascii="NewsGothicBT-Roman" w:hAnsi="NewsGothicBT-Roman" w:cs="NewsGothicBT-Roman"/>
        </w:rPr>
        <w:t>). A la profundidad de 5-20 cm, los mayores valores de N-MO P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fueron</w:t>
      </w:r>
      <w:proofErr w:type="gramEnd"/>
      <w:r>
        <w:rPr>
          <w:rFonts w:ascii="NewsGothicBT-Roman" w:hAnsi="NewsGothicBT-Roman" w:cs="NewsGothicBT-Roman"/>
        </w:rPr>
        <w:t xml:space="preserve"> los de PN y PS, sin diferencias entre </w:t>
      </w:r>
      <w:proofErr w:type="spellStart"/>
      <w:r>
        <w:rPr>
          <w:rFonts w:ascii="NewsGothicBT-Roman" w:hAnsi="NewsGothicBT-Roman" w:cs="NewsGothicBT-Roman"/>
        </w:rPr>
        <w:t>si</w:t>
      </w:r>
      <w:proofErr w:type="spellEnd"/>
      <w:r>
        <w:rPr>
          <w:rFonts w:ascii="NewsGothicBT-Roman" w:hAnsi="NewsGothicBT-Roman" w:cs="NewsGothicBT-Roman"/>
        </w:rPr>
        <w:t>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mientras</w:t>
      </w:r>
      <w:proofErr w:type="gramEnd"/>
      <w:r>
        <w:rPr>
          <w:rFonts w:ascii="NewsGothicBT-Roman" w:hAnsi="NewsGothicBT-Roman" w:cs="NewsGothicBT-Roman"/>
        </w:rPr>
        <w:t xml:space="preserve"> que MP presentó un valor intermedio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N-MOP y AGR el menor valor (p&lt;0,05) (</w:t>
      </w:r>
      <w:r>
        <w:rPr>
          <w:rFonts w:ascii="NewsGothicBT-Bold" w:hAnsi="NewsGothicBT-Bold" w:cs="NewsGothicBT-Bold"/>
          <w:b/>
          <w:bCs/>
        </w:rPr>
        <w:t>Figura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Bold" w:hAnsi="NewsGothicBT-Bold" w:cs="NewsGothicBT-Bold"/>
          <w:b/>
          <w:bCs/>
        </w:rPr>
        <w:t>2</w:t>
      </w:r>
      <w:r>
        <w:rPr>
          <w:rFonts w:ascii="NewsGothicBT-Roman" w:hAnsi="NewsGothicBT-Roman" w:cs="NewsGothicBT-Roman"/>
        </w:rPr>
        <w:t>). El N-MOAM de los primeros 5 cm no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presentó</w:t>
      </w:r>
      <w:proofErr w:type="gramEnd"/>
      <w:r>
        <w:rPr>
          <w:rFonts w:ascii="NewsGothicBT-Roman" w:hAnsi="NewsGothicBT-Roman" w:cs="NewsGothicBT-Roman"/>
        </w:rPr>
        <w:t xml:space="preserve"> diferencias entre PN, MP y PS (3,6 g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kg</w:t>
      </w:r>
      <w:proofErr w:type="gram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suelo, en promedio), mientras que en AGR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valor fue 0,6 g kg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suelo inferior (p&lt;0,05).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la profundidad de 5-20 cm en cambio,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mayor</w:t>
      </w:r>
      <w:proofErr w:type="gramEnd"/>
      <w:r>
        <w:rPr>
          <w:rFonts w:ascii="NewsGothicBT-Roman" w:hAnsi="NewsGothicBT-Roman" w:cs="NewsGothicBT-Roman"/>
        </w:rPr>
        <w:t xml:space="preserve"> contenido de N-MOAM fue el de PS, seguido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MP, PN y AGR, sin diferencias significativas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las dos últimas situaciones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manejo (</w:t>
      </w:r>
      <w:r>
        <w:rPr>
          <w:rFonts w:ascii="NewsGothicBT-Bold" w:hAnsi="NewsGothicBT-Bold" w:cs="NewsGothicBT-Bold"/>
          <w:b/>
          <w:bCs/>
        </w:rPr>
        <w:t>Figura 2</w:t>
      </w:r>
      <w:r>
        <w:rPr>
          <w:rFonts w:ascii="NewsGothicBT-Roman" w:hAnsi="NewsGothicBT-Roman" w:cs="NewsGothicBT-Roman"/>
        </w:rPr>
        <w:t xml:space="preserve">). El menor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hallado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AGR se relacionó con un menor contenido de 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ambas fracciones.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Italic" w:hAnsi="NewsGothicBT-Italic" w:cs="NewsGothicBT-Italic"/>
          <w:i/>
          <w:iCs/>
        </w:rPr>
        <w:t>Relación C/N del suelo y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Italic" w:hAnsi="NewsGothicBT-Italic" w:cs="NewsGothicBT-Italic"/>
          <w:i/>
          <w:iCs/>
        </w:rPr>
        <w:t>las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fracciones granulométricas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relación C/N de las fracciones analizadas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presentó</w:t>
      </w:r>
      <w:proofErr w:type="gramEnd"/>
      <w:r>
        <w:rPr>
          <w:rFonts w:ascii="NewsGothicBT-Roman" w:hAnsi="NewsGothicBT-Roman" w:cs="NewsGothicBT-Roman"/>
        </w:rPr>
        <w:t xml:space="preserve"> una gran variabilidad entre sitios y profundidades,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</w:t>
      </w:r>
      <w:proofErr w:type="gramEnd"/>
      <w:r>
        <w:rPr>
          <w:rFonts w:ascii="NewsGothicBT-Roman" w:hAnsi="NewsGothicBT-Roman" w:cs="NewsGothicBT-Roman"/>
        </w:rPr>
        <w:t xml:space="preserve"> cual resulta lógico en función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gran diferencia en calidad, cantidad y distribución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los residuos aportados por la vegetación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cada sistema en el perfil. La relación C/N de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MOAM fue menor y mucho menos variable que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MOP para todos los sistemas y profundidades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estudiadas</w:t>
      </w:r>
      <w:proofErr w:type="gram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Bold" w:hAnsi="NewsGothicBT-Bold" w:cs="NewsGothicBT-Bold"/>
          <w:b/>
          <w:bCs/>
        </w:rPr>
        <w:t>Tabla 2</w:t>
      </w:r>
      <w:r>
        <w:rPr>
          <w:rFonts w:ascii="NewsGothicBT-Roman" w:hAnsi="NewsGothicBT-Roman" w:cs="NewsGothicBT-Roman"/>
        </w:rPr>
        <w:t>). En los primeros 5 cm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</w:t>
      </w:r>
      <w:proofErr w:type="gramEnd"/>
      <w:r>
        <w:rPr>
          <w:rFonts w:ascii="NewsGothicBT-Roman" w:hAnsi="NewsGothicBT-Roman" w:cs="NewsGothicBT-Roman"/>
        </w:rPr>
        <w:t xml:space="preserve"> se encontró en PN el mayor contenido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, y asociado a ello, su relación C/N fue también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menor</w:t>
      </w:r>
      <w:proofErr w:type="gramEnd"/>
      <w:r>
        <w:rPr>
          <w:rFonts w:ascii="NewsGothicBT-Roman" w:hAnsi="NewsGothicBT-Roman" w:cs="NewsGothicBT-Roman"/>
        </w:rPr>
        <w:t xml:space="preserve"> con respecto a MP y PS, los cuales no se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diferenciaron</w:t>
      </w:r>
      <w:proofErr w:type="gramEnd"/>
      <w:r>
        <w:rPr>
          <w:rFonts w:ascii="NewsGothicBT-Roman" w:hAnsi="NewsGothicBT-Roman" w:cs="NewsGothicBT-Roman"/>
        </w:rPr>
        <w:t xml:space="preserve"> entre sí. A esta profundidad la relación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C/N de la MOP de PS fue la mayor, casi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doble</w:t>
      </w:r>
      <w:proofErr w:type="gramEnd"/>
      <w:r>
        <w:rPr>
          <w:rFonts w:ascii="NewsGothicBT-Roman" w:hAnsi="NewsGothicBT-Roman" w:cs="NewsGothicBT-Roman"/>
        </w:rPr>
        <w:t xml:space="preserve"> del resto de las situaciones analizadas (p&lt;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0,05) (</w:t>
      </w:r>
      <w:r>
        <w:rPr>
          <w:rFonts w:ascii="NewsGothicBT-Bold" w:hAnsi="NewsGothicBT-Bold" w:cs="NewsGothicBT-Bold"/>
          <w:b/>
          <w:bCs/>
        </w:rPr>
        <w:t>Tabla 2</w:t>
      </w:r>
      <w:r>
        <w:rPr>
          <w:rFonts w:ascii="NewsGothicBT-Roman" w:hAnsi="NewsGothicBT-Roman" w:cs="NewsGothicBT-Roman"/>
        </w:rPr>
        <w:t>). En cambio, a la profundidad de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5-20 cm, el mayor contenido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fue el de PS, y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misma manera su relación C/N también fue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más baja entre los sistemas estudiados. La relación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C/N de la MOP fue </w:t>
      </w:r>
      <w:proofErr w:type="spellStart"/>
      <w:r>
        <w:rPr>
          <w:rFonts w:ascii="NewsGothicBT-Roman" w:hAnsi="NewsGothicBT-Roman" w:cs="NewsGothicBT-Roman"/>
        </w:rPr>
        <w:t>mas</w:t>
      </w:r>
      <w:proofErr w:type="spellEnd"/>
      <w:r>
        <w:rPr>
          <w:rFonts w:ascii="NewsGothicBT-Roman" w:hAnsi="NewsGothicBT-Roman" w:cs="NewsGothicBT-Roman"/>
        </w:rPr>
        <w:t xml:space="preserve"> variable aún en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estrato</w:t>
      </w:r>
      <w:proofErr w:type="gramEnd"/>
      <w:r>
        <w:rPr>
          <w:rFonts w:ascii="NewsGothicBT-Roman" w:hAnsi="NewsGothicBT-Roman" w:cs="NewsGothicBT-Roman"/>
        </w:rPr>
        <w:t xml:space="preserve"> inferior, siendo el valor más bajo el hallado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MP y el </w:t>
      </w:r>
      <w:proofErr w:type="spellStart"/>
      <w:r>
        <w:rPr>
          <w:rFonts w:ascii="NewsGothicBT-Roman" w:hAnsi="NewsGothicBT-Roman" w:cs="NewsGothicBT-Roman"/>
        </w:rPr>
        <w:t>mas</w:t>
      </w:r>
      <w:proofErr w:type="spellEnd"/>
      <w:r>
        <w:rPr>
          <w:rFonts w:ascii="NewsGothicBT-Roman" w:hAnsi="NewsGothicBT-Roman" w:cs="NewsGothicBT-Roman"/>
        </w:rPr>
        <w:t xml:space="preserve"> alto en AGR (</w:t>
      </w:r>
      <w:r>
        <w:rPr>
          <w:rFonts w:ascii="NewsGothicBT-Bold" w:hAnsi="NewsGothicBT-Bold" w:cs="NewsGothicBT-Bold"/>
          <w:b/>
          <w:bCs/>
        </w:rPr>
        <w:t>Tabla 2</w:t>
      </w:r>
      <w:r>
        <w:rPr>
          <w:rFonts w:ascii="NewsGothicBT-Roman" w:hAnsi="NewsGothicBT-Roman" w:cs="NewsGothicBT-Roman"/>
        </w:rPr>
        <w:t>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Tabla 2: Relación C/N del suelo completo y de las fracciones MOAM y MOP de sitios bajo pastizal natural (PN), monte de pinos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(MP), pastizal secundario (PS) y agricultura (AGR).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Letras minúsculas diferentes indican diferencias significativas entre sitios a una misma profundidad (LSD, α=0,05).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Roman" w:hAnsi="PalatinoLinotype-Roman" w:cs="PalatinoLinotype-Roman"/>
          <w:lang w:val="en-US"/>
        </w:rPr>
        <w:t>Table 2: C/N ratio of the whole soil and the MOAM and MOP fractions of sites under natural grassland PN), pines forest (MP),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secondary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grassland (PS) and agriculture (AGR).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  <w:r w:rsidRPr="00183BA8">
        <w:rPr>
          <w:rFonts w:ascii="PalatinoLinotype-Roman" w:hAnsi="PalatinoLinotype-Roman" w:cs="PalatinoLinotype-Roman"/>
          <w:lang w:val="en-US"/>
        </w:rPr>
        <w:t xml:space="preserve">Different lowercase letters indicate significant differences between sites at the same soil depth (LSD, </w:t>
      </w:r>
      <w:r>
        <w:rPr>
          <w:rFonts w:ascii="PalatinoLinotype-Roman" w:hAnsi="PalatinoLinotype-Roman" w:cs="PalatinoLinotype-Roman"/>
        </w:rPr>
        <w:t>α</w:t>
      </w:r>
      <w:r w:rsidRPr="00183BA8">
        <w:rPr>
          <w:rFonts w:ascii="PalatinoLinotype-Roman" w:hAnsi="PalatinoLinotype-Roman" w:cs="PalatinoLinotype-Roman"/>
          <w:lang w:val="en-US"/>
        </w:rPr>
        <w:t xml:space="preserve"> = 0</w:t>
      </w:r>
      <w:proofErr w:type="gramStart"/>
      <w:r w:rsidRPr="00183BA8">
        <w:rPr>
          <w:rFonts w:ascii="PalatinoLinotype-Roman" w:hAnsi="PalatinoLinotype-Roman" w:cs="PalatinoLinotype-Roman"/>
          <w:lang w:val="en-US"/>
        </w:rPr>
        <w:t>,05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>).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Italic" w:hAnsi="NewsGothicBT-Italic" w:cs="NewsGothicBT-Italic"/>
          <w:i/>
          <w:iCs/>
        </w:rPr>
        <w:t xml:space="preserve">Relación entre el </w:t>
      </w:r>
      <w:proofErr w:type="spellStart"/>
      <w:r>
        <w:rPr>
          <w:rFonts w:ascii="NewsGothicBT-Italic" w:hAnsi="NewsGothicBT-Italic" w:cs="NewsGothicBT-Italic"/>
          <w:i/>
          <w:iCs/>
        </w:rPr>
        <w:t>Nan</w:t>
      </w:r>
      <w:proofErr w:type="spellEnd"/>
      <w:r>
        <w:rPr>
          <w:rFonts w:ascii="NewsGothicBT-Italic" w:hAnsi="NewsGothicBT-Italic" w:cs="NewsGothicBT-Italic"/>
          <w:i/>
          <w:iCs/>
        </w:rPr>
        <w:t xml:space="preserve"> y la distribución de C y 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Italic" w:hAnsi="NewsGothicBT-Italic" w:cs="NewsGothicBT-Italic"/>
          <w:i/>
          <w:iCs/>
        </w:rPr>
        <w:t>en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fracciones granulométricas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Los valores de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promedio de cada sitio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profundidad se presentan en la </w:t>
      </w:r>
      <w:r>
        <w:rPr>
          <w:rFonts w:ascii="NewsGothicBT-Bold" w:hAnsi="NewsGothicBT-Bold" w:cs="NewsGothicBT-Bold"/>
          <w:b/>
          <w:bCs/>
        </w:rPr>
        <w:t>Tabla 3</w:t>
      </w:r>
      <w:r>
        <w:rPr>
          <w:rFonts w:ascii="NewsGothicBT-Roman" w:hAnsi="NewsGothicBT-Roman" w:cs="NewsGothicBT-Roman"/>
        </w:rPr>
        <w:t>.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mayor</w:t>
      </w:r>
      <w:proofErr w:type="gramEnd"/>
      <w:r>
        <w:rPr>
          <w:rFonts w:ascii="NewsGothicBT-Roman" w:hAnsi="NewsGothicBT-Roman" w:cs="NewsGothicBT-Roman"/>
        </w:rPr>
        <w:t xml:space="preserve"> valor de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>, a ambas profundidades se halló en PN, mientras que el menor valor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encontró en AGR. Los sitios MP y PS, presentaron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intermedios, sin diferencias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significativas</w:t>
      </w:r>
      <w:proofErr w:type="gramEnd"/>
      <w:r>
        <w:rPr>
          <w:rFonts w:ascii="NewsGothicBT-Roman" w:hAnsi="NewsGothicBT-Roman" w:cs="NewsGothicBT-Roman"/>
        </w:rPr>
        <w:t xml:space="preserve"> entre ellos (p&lt;0,05) (</w:t>
      </w:r>
      <w:r>
        <w:rPr>
          <w:rFonts w:ascii="NewsGothicBT-Bold" w:hAnsi="NewsGothicBT-Bold" w:cs="NewsGothicBT-Bold"/>
          <w:b/>
          <w:bCs/>
        </w:rPr>
        <w:t>Tabla 3</w:t>
      </w:r>
      <w:r>
        <w:rPr>
          <w:rFonts w:ascii="NewsGothicBT-Roman" w:hAnsi="NewsGothicBT-Roman" w:cs="NewsGothicBT-Roman"/>
        </w:rPr>
        <w:t>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 xml:space="preserve">Las relaciones entre el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los contenidos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COT, C-MOP y N-MOP y relación C/N de la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Roman" w:hAnsi="NewsGothicBT-Roman" w:cs="NewsGothicBT-Roman"/>
        </w:rPr>
        <w:t xml:space="preserve">MOP se presentan en las </w:t>
      </w:r>
      <w:r>
        <w:rPr>
          <w:rFonts w:ascii="NewsGothicBT-Bold" w:hAnsi="NewsGothicBT-Bold" w:cs="NewsGothicBT-Bold"/>
          <w:b/>
          <w:bCs/>
        </w:rPr>
        <w:t>Figuras 3.a, 3.b, 3.c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Bold" w:hAnsi="NewsGothicBT-Bold" w:cs="NewsGothicBT-Bold"/>
          <w:b/>
          <w:bCs/>
        </w:rPr>
        <w:t>y</w:t>
      </w:r>
      <w:proofErr w:type="gramEnd"/>
      <w:r>
        <w:rPr>
          <w:rFonts w:ascii="NewsGothicBT-Bold" w:hAnsi="NewsGothicBT-Bold" w:cs="NewsGothicBT-Bold"/>
          <w:b/>
          <w:bCs/>
        </w:rPr>
        <w:t xml:space="preserve"> 3.d</w:t>
      </w:r>
      <w:r>
        <w:rPr>
          <w:rFonts w:ascii="NewsGothicBT-Roman" w:hAnsi="NewsGothicBT-Roman" w:cs="NewsGothicBT-Roman"/>
        </w:rPr>
        <w:t>, respectivamente.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Tabla 3: </w:t>
      </w:r>
      <w:r>
        <w:rPr>
          <w:rFonts w:ascii="PalatinoLinotype-Roman" w:hAnsi="PalatinoLinotype-Roman" w:cs="PalatinoLinotype-Roman"/>
        </w:rPr>
        <w:t>Nitrógeno liberado en incubación anaeróbica corta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</w:t>
      </w:r>
      <w:proofErr w:type="spellStart"/>
      <w:r>
        <w:rPr>
          <w:rFonts w:ascii="PalatinoLinotype-Roman" w:hAnsi="PalatinoLinotype-Roman" w:cs="PalatinoLinotype-Roman"/>
        </w:rPr>
        <w:t>Nan</w:t>
      </w:r>
      <w:proofErr w:type="spellEnd"/>
      <w:r>
        <w:rPr>
          <w:rFonts w:ascii="PalatinoLinotype-Roman" w:hAnsi="PalatinoLinotype-Roman" w:cs="PalatinoLinotype-Roman"/>
        </w:rPr>
        <w:t>) de sitios bajo pastizal natural (PN), monte de pinos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(MP), pastizal secundario (PS) y agricultura (AGR).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Letras minúsculas diferentes indican diferencias significativas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entre</w:t>
      </w:r>
      <w:proofErr w:type="gramEnd"/>
      <w:r>
        <w:rPr>
          <w:rFonts w:ascii="PalatinoLinotype-Roman" w:hAnsi="PalatinoLinotype-Roman" w:cs="PalatinoLinotype-Roman"/>
        </w:rPr>
        <w:t xml:space="preserve"> sitios a una misma profundidad (LSD, α=0,05).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Bold" w:hAnsi="PalatinoLinotype-Bold" w:cs="PalatinoLinotype-Bold"/>
          <w:b/>
          <w:bCs/>
          <w:lang w:val="en-US"/>
        </w:rPr>
        <w:t xml:space="preserve">Table 3: </w:t>
      </w:r>
      <w:r w:rsidRPr="00183BA8">
        <w:rPr>
          <w:rFonts w:ascii="PalatinoLinotype-Roman" w:hAnsi="PalatinoLinotype-Roman" w:cs="PalatinoLinotype-Roman"/>
          <w:lang w:val="en-US"/>
        </w:rPr>
        <w:t>Nitrogen released in short anaerobic incubation (Nan)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under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natural grassland PN), pines forest (MP), secondary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grassland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(PS) and agriculture (AGR).</w:t>
      </w:r>
    </w:p>
    <w:p w:rsidR="00183BA8" w:rsidRP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83BA8">
        <w:rPr>
          <w:rFonts w:ascii="PalatinoLinotype-Roman" w:hAnsi="PalatinoLinotype-Roman" w:cs="PalatinoLinotype-Roman"/>
          <w:lang w:val="en-US"/>
        </w:rPr>
        <w:t>Different lowercase letters indicate significant differences</w:t>
      </w:r>
    </w:p>
    <w:p w:rsidR="00183BA8" w:rsidRDefault="00183BA8" w:rsidP="00183BA8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183BA8">
        <w:rPr>
          <w:rFonts w:ascii="PalatinoLinotype-Roman" w:hAnsi="PalatinoLinotype-Roman" w:cs="PalatinoLinotype-Roman"/>
          <w:lang w:val="en-US"/>
        </w:rPr>
        <w:t>between</w:t>
      </w:r>
      <w:proofErr w:type="gramEnd"/>
      <w:r w:rsidRPr="00183BA8">
        <w:rPr>
          <w:rFonts w:ascii="PalatinoLinotype-Roman" w:hAnsi="PalatinoLinotype-Roman" w:cs="PalatinoLinotype-Roman"/>
          <w:lang w:val="en-US"/>
        </w:rPr>
        <w:t xml:space="preserve"> sites at the same depth (LSD, </w:t>
      </w:r>
      <w:r>
        <w:rPr>
          <w:rFonts w:ascii="PalatinoLinotype-Roman" w:hAnsi="PalatinoLinotype-Roman" w:cs="PalatinoLinotype-Roman"/>
        </w:rPr>
        <w:t>α</w:t>
      </w:r>
      <w:r w:rsidRPr="00183BA8">
        <w:rPr>
          <w:rFonts w:ascii="PalatinoLinotype-Roman" w:hAnsi="PalatinoLinotype-Roman" w:cs="PalatinoLinotype-Roman"/>
          <w:lang w:val="en-US"/>
        </w:rPr>
        <w:t xml:space="preserve"> = 0,05).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Las tres primeras relaciones mencionadas fueron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significativas</w:t>
      </w:r>
      <w:proofErr w:type="gramEnd"/>
      <w:r>
        <w:rPr>
          <w:rFonts w:ascii="NewsGothicBT-Roman" w:hAnsi="NewsGothicBT-Roman" w:cs="NewsGothicBT-Roman"/>
        </w:rPr>
        <w:t xml:space="preserve"> y la asociación fue mayor cuando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analizó la relación entre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C-MOP, que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cuando</w:t>
      </w:r>
      <w:proofErr w:type="gramEnd"/>
      <w:r>
        <w:rPr>
          <w:rFonts w:ascii="NewsGothicBT-Roman" w:hAnsi="NewsGothicBT-Roman" w:cs="NewsGothicBT-Roman"/>
        </w:rPr>
        <w:t xml:space="preserve"> el análisis fue hecho entre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COT.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asociación mejoró cuando se analizó la relación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N-MOP, siendo su coeficiente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determinación (R</w:t>
      </w:r>
      <w:r>
        <w:rPr>
          <w:rFonts w:ascii="NewsGothicBT-Roman" w:hAnsi="NewsGothicBT-Roman" w:cs="NewsGothicBT-Roman"/>
          <w:sz w:val="13"/>
          <w:szCs w:val="13"/>
        </w:rPr>
        <w:t>2</w:t>
      </w:r>
      <w:r>
        <w:rPr>
          <w:rFonts w:ascii="NewsGothicBT-Roman" w:hAnsi="NewsGothicBT-Roman" w:cs="NewsGothicBT-Roman"/>
        </w:rPr>
        <w:t>), el mayor de entre las asociaciones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estudiadas</w:t>
      </w:r>
      <w:proofErr w:type="gramEnd"/>
      <w:r>
        <w:rPr>
          <w:rFonts w:ascii="NewsGothicBT-Roman" w:hAnsi="NewsGothicBT-Roman" w:cs="NewsGothicBT-Roman"/>
        </w:rPr>
        <w:t xml:space="preserve"> (p&lt;0,05). No se encontró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asociación</w:t>
      </w:r>
      <w:proofErr w:type="gramEnd"/>
      <w:r>
        <w:rPr>
          <w:rFonts w:ascii="NewsGothicBT-Roman" w:hAnsi="NewsGothicBT-Roman" w:cs="NewsGothicBT-Roman"/>
        </w:rPr>
        <w:t xml:space="preserve"> entre la relación C/N de la MOP y el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Bold" w:hAnsi="NewsGothicBT-Bold" w:cs="NewsGothicBT-Bold"/>
          <w:b/>
          <w:bCs/>
        </w:rPr>
        <w:t>Figura 3.d</w:t>
      </w:r>
      <w:r>
        <w:rPr>
          <w:rFonts w:ascii="NewsGothicBT-Roman" w:hAnsi="NewsGothicBT-Roman" w:cs="NewsGothicBT-Roman"/>
        </w:rPr>
        <w:t>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DISCUSIÓN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Los resultados muestran la influencia directa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cantidad y calidad del residuo aportado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cada</w:t>
      </w:r>
      <w:proofErr w:type="gramEnd"/>
      <w:r>
        <w:rPr>
          <w:rFonts w:ascii="NewsGothicBT-Roman" w:hAnsi="NewsGothicBT-Roman" w:cs="NewsGothicBT-Roman"/>
        </w:rPr>
        <w:t xml:space="preserve"> sistema sobre el COT y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. Bajo PN se halló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menor COT y mayor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en comparación con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MP y PS (</w:t>
      </w:r>
      <w:r>
        <w:rPr>
          <w:rFonts w:ascii="NewsGothicBT-Bold" w:hAnsi="NewsGothicBT-Bold" w:cs="NewsGothicBT-Bold"/>
          <w:b/>
          <w:bCs/>
        </w:rPr>
        <w:t>Figuras 1 y 2</w:t>
      </w:r>
      <w:r>
        <w:rPr>
          <w:rFonts w:ascii="NewsGothicBT-Roman" w:hAnsi="NewsGothicBT-Roman" w:cs="NewsGothicBT-Roman"/>
        </w:rPr>
        <w:t>). Es conocido que los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montes</w:t>
      </w:r>
      <w:proofErr w:type="gramEnd"/>
      <w:r>
        <w:rPr>
          <w:rFonts w:ascii="NewsGothicBT-Roman" w:hAnsi="NewsGothicBT-Roman" w:cs="NewsGothicBT-Roman"/>
        </w:rPr>
        <w:t xml:space="preserve"> aportan mayor cantidad de biomasa en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relación</w:t>
      </w:r>
      <w:proofErr w:type="gramEnd"/>
      <w:r>
        <w:rPr>
          <w:rFonts w:ascii="NewsGothicBT-Roman" w:hAnsi="NewsGothicBT-Roman" w:cs="NewsGothicBT-Roman"/>
        </w:rPr>
        <w:t xml:space="preserve"> a los pastizales (</w:t>
      </w:r>
      <w:proofErr w:type="spellStart"/>
      <w:r>
        <w:rPr>
          <w:rFonts w:ascii="NewsGothicBT-Roman" w:hAnsi="NewsGothicBT-Roman" w:cs="NewsGothicBT-Roman"/>
        </w:rPr>
        <w:t>Paruelo</w:t>
      </w:r>
      <w:proofErr w:type="spellEnd"/>
      <w:r>
        <w:rPr>
          <w:rFonts w:ascii="NewsGothicBT-Roman" w:hAnsi="NewsGothicBT-Roman" w:cs="NewsGothicBT-Roman"/>
        </w:rPr>
        <w:t xml:space="preserve"> et al., 2000),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pero</w:t>
      </w:r>
      <w:proofErr w:type="gramEnd"/>
      <w:r>
        <w:rPr>
          <w:rFonts w:ascii="NewsGothicBT-Roman" w:hAnsi="NewsGothicBT-Roman" w:cs="NewsGothicBT-Roman"/>
        </w:rPr>
        <w:t xml:space="preserve"> con una mayor relación C/N. Esto implica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un lado, menor aporte de nitrógeno en relación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los pastizales, y por otro, que su descomposición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</w:t>
      </w:r>
      <w:proofErr w:type="gramEnd"/>
      <w:r>
        <w:rPr>
          <w:rFonts w:ascii="NewsGothicBT-Roman" w:hAnsi="NewsGothicBT-Roman" w:cs="NewsGothicBT-Roman"/>
        </w:rPr>
        <w:t xml:space="preserve"> limitada (</w:t>
      </w:r>
      <w:proofErr w:type="spellStart"/>
      <w:r>
        <w:rPr>
          <w:rFonts w:ascii="NewsGothicBT-Roman" w:hAnsi="NewsGothicBT-Roman" w:cs="NewsGothicBT-Roman"/>
        </w:rPr>
        <w:t>Schlatter</w:t>
      </w:r>
      <w:proofErr w:type="spellEnd"/>
      <w:r>
        <w:rPr>
          <w:rFonts w:ascii="NewsGothicBT-Roman" w:hAnsi="NewsGothicBT-Roman" w:cs="NewsGothicBT-Roman"/>
        </w:rPr>
        <w:t xml:space="preserve"> &amp; Otero, 1995).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el caso de PS, a pesar que ya no hay aporte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residuos de pinos, y además las especies</w:t>
      </w:r>
    </w:p>
    <w:p w:rsidR="00183BA8" w:rsidRDefault="00183BA8" w:rsidP="00183BA8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herbáceas</w:t>
      </w:r>
      <w:proofErr w:type="gramEnd"/>
      <w:r>
        <w:rPr>
          <w:rFonts w:ascii="NewsGothicBT-Roman" w:hAnsi="NewsGothicBT-Roman" w:cs="NewsGothicBT-Roman"/>
        </w:rPr>
        <w:t xml:space="preserve"> que crecieron luego del raleo generan</w:t>
      </w:r>
    </w:p>
    <w:p w:rsidR="00584B56" w:rsidRDefault="00183BA8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residuos</w:t>
      </w:r>
      <w:proofErr w:type="gramEnd"/>
      <w:r>
        <w:rPr>
          <w:rFonts w:ascii="NewsGothicBT-Roman" w:hAnsi="NewsGothicBT-Roman" w:cs="NewsGothicBT-Roman"/>
        </w:rPr>
        <w:t xml:space="preserve"> de mayor calidad, los valores de C y N</w:t>
      </w:r>
      <w:r w:rsidR="00584B56">
        <w:rPr>
          <w:rFonts w:ascii="NewsGothicBT-Roman" w:hAnsi="NewsGothicBT-Roman" w:cs="NewsGothicBT-Roman"/>
        </w:rPr>
        <w:t xml:space="preserve"> se corresponden con los de MP. Es posible que el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breve</w:t>
      </w:r>
      <w:proofErr w:type="gramEnd"/>
      <w:r>
        <w:rPr>
          <w:rFonts w:ascii="NewsGothicBT-Roman" w:hAnsi="NewsGothicBT-Roman" w:cs="NewsGothicBT-Roman"/>
        </w:rPr>
        <w:t xml:space="preserve"> período desde la conversión de MP a PS,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tres</w:t>
      </w:r>
      <w:proofErr w:type="gramEnd"/>
      <w:r>
        <w:rPr>
          <w:rFonts w:ascii="NewsGothicBT-Roman" w:hAnsi="NewsGothicBT-Roman" w:cs="NewsGothicBT-Roman"/>
        </w:rPr>
        <w:t xml:space="preserve"> años al momento de realizado el muestreo,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sea</w:t>
      </w:r>
      <w:proofErr w:type="gramEnd"/>
      <w:r>
        <w:rPr>
          <w:rFonts w:ascii="NewsGothicBT-Roman" w:hAnsi="NewsGothicBT-Roman" w:cs="NewsGothicBT-Roman"/>
        </w:rPr>
        <w:t xml:space="preserve"> causante de este resultado.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Al comparar PN con AGR se observa valores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marcadamente</w:t>
      </w:r>
      <w:proofErr w:type="gramEnd"/>
      <w:r>
        <w:rPr>
          <w:rFonts w:ascii="NewsGothicBT-Roman" w:hAnsi="NewsGothicBT-Roman" w:cs="NewsGothicBT-Roman"/>
        </w:rPr>
        <w:t xml:space="preserve"> menores tanto de COT como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Bold" w:hAnsi="NewsGothicBT-Bold" w:cs="NewsGothicBT-Bold"/>
          <w:b/>
          <w:bCs/>
        </w:rPr>
        <w:t>Figuras 1 y 2</w:t>
      </w:r>
      <w:r>
        <w:rPr>
          <w:rFonts w:ascii="NewsGothicBT-Roman" w:hAnsi="NewsGothicBT-Roman" w:cs="NewsGothicBT-Roman"/>
        </w:rPr>
        <w:t>) particularmente en los primeros 5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cm del suelo. A pesar de que existen diferencias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la calidad del aporte entre residuos de cultivos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los pastizales, dicha diferencia no es tan notoria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como</w:t>
      </w:r>
      <w:proofErr w:type="gramEnd"/>
      <w:r>
        <w:rPr>
          <w:rFonts w:ascii="NewsGothicBT-Roman" w:hAnsi="NewsGothicBT-Roman" w:cs="NewsGothicBT-Roman"/>
        </w:rPr>
        <w:t xml:space="preserve"> la existente entre los pastizales y las forestaciones.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la Región Pampeana los aportes de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residuos</w:t>
      </w:r>
      <w:proofErr w:type="gramEnd"/>
      <w:r>
        <w:rPr>
          <w:rFonts w:ascii="NewsGothicBT-Roman" w:hAnsi="NewsGothicBT-Roman" w:cs="NewsGothicBT-Roman"/>
        </w:rPr>
        <w:t xml:space="preserve"> de los cultivos anuales oscilan entre 30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70 % de los atribuidos a los pastizales naturales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proofErr w:type="spellStart"/>
      <w:r>
        <w:rPr>
          <w:rFonts w:ascii="NewsGothicBT-Roman" w:hAnsi="NewsGothicBT-Roman" w:cs="NewsGothicBT-Roman"/>
        </w:rPr>
        <w:t>Alvarez</w:t>
      </w:r>
      <w:proofErr w:type="spellEnd"/>
      <w:r>
        <w:rPr>
          <w:rFonts w:ascii="NewsGothicBT-Roman" w:hAnsi="NewsGothicBT-Roman" w:cs="NewsGothicBT-Roman"/>
        </w:rPr>
        <w:t xml:space="preserve"> &amp; </w:t>
      </w:r>
      <w:proofErr w:type="spellStart"/>
      <w:r>
        <w:rPr>
          <w:rFonts w:ascii="NewsGothicBT-Roman" w:hAnsi="NewsGothicBT-Roman" w:cs="NewsGothicBT-Roman"/>
        </w:rPr>
        <w:t>Steinbach</w:t>
      </w:r>
      <w:proofErr w:type="spellEnd"/>
      <w:r>
        <w:rPr>
          <w:rFonts w:ascii="NewsGothicBT-Roman" w:hAnsi="NewsGothicBT-Roman" w:cs="NewsGothicBT-Roman"/>
        </w:rPr>
        <w:t>, 2012), conduciendo 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disminución de los niveles de COT y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de los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suelos</w:t>
      </w:r>
      <w:proofErr w:type="gramEnd"/>
      <w:r>
        <w:rPr>
          <w:rFonts w:ascii="NewsGothicBT-Roman" w:hAnsi="NewsGothicBT-Roman" w:cs="NewsGothicBT-Roman"/>
        </w:rPr>
        <w:t xml:space="preserve"> cultivados en comparación con los no cultivados.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 preciso tener en cuenta también que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</w:t>
      </w:r>
      <w:proofErr w:type="gramEnd"/>
      <w:r>
        <w:rPr>
          <w:rFonts w:ascii="NewsGothicBT-Roman" w:hAnsi="NewsGothicBT-Roman" w:cs="NewsGothicBT-Roman"/>
        </w:rPr>
        <w:t xml:space="preserve"> reemplazar pastizales por cultivos, las tareas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labranza del suelo producen un disturbio que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genera</w:t>
      </w:r>
      <w:proofErr w:type="gramEnd"/>
      <w:r>
        <w:rPr>
          <w:rFonts w:ascii="NewsGothicBT-Roman" w:hAnsi="NewsGothicBT-Roman" w:cs="NewsGothicBT-Roman"/>
        </w:rPr>
        <w:t xml:space="preserve"> oxidación de la materia orgánica (</w:t>
      </w:r>
      <w:proofErr w:type="spellStart"/>
      <w:r>
        <w:rPr>
          <w:rFonts w:ascii="NewsGothicBT-Roman" w:hAnsi="NewsGothicBT-Roman" w:cs="NewsGothicBT-Roman"/>
        </w:rPr>
        <w:t>Balesdent</w:t>
      </w:r>
      <w:proofErr w:type="spellEnd"/>
    </w:p>
    <w:p w:rsidR="00183BA8" w:rsidRDefault="00584B56" w:rsidP="00584B56">
      <w:pPr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2000).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En suelos </w:t>
      </w:r>
      <w:proofErr w:type="spellStart"/>
      <w:r>
        <w:rPr>
          <w:rFonts w:ascii="NewsGothicBT-Roman" w:hAnsi="NewsGothicBT-Roman" w:cs="NewsGothicBT-Roman"/>
        </w:rPr>
        <w:t>Argiudoles</w:t>
      </w:r>
      <w:proofErr w:type="spellEnd"/>
      <w:r>
        <w:rPr>
          <w:rFonts w:ascii="NewsGothicBT-Roman" w:hAnsi="NewsGothicBT-Roman" w:cs="NewsGothicBT-Roman"/>
        </w:rPr>
        <w:t xml:space="preserve"> de la misma región geográfica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características edáficas, Rodríguez </w:t>
      </w:r>
      <w:r>
        <w:rPr>
          <w:rFonts w:ascii="NewsGothicBT-Italic" w:hAnsi="NewsGothicBT-Italic" w:cs="NewsGothicBT-Italic"/>
          <w:i/>
          <w:iCs/>
        </w:rPr>
        <w:t>et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 xml:space="preserve">al., </w:t>
      </w:r>
      <w:r>
        <w:rPr>
          <w:rFonts w:ascii="NewsGothicBT-Roman" w:hAnsi="NewsGothicBT-Roman" w:cs="NewsGothicBT-Roman"/>
        </w:rPr>
        <w:t>(2015), también hallaron mayores valores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COT en sitios forestados con acacias, que en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pastizales</w:t>
      </w:r>
      <w:proofErr w:type="gramEnd"/>
      <w:r>
        <w:rPr>
          <w:rFonts w:ascii="NewsGothicBT-Roman" w:hAnsi="NewsGothicBT-Roman" w:cs="NewsGothicBT-Roman"/>
        </w:rPr>
        <w:t xml:space="preserve"> naturales, con diferencias entre sitios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similares</w:t>
      </w:r>
      <w:proofErr w:type="gramEnd"/>
      <w:r>
        <w:rPr>
          <w:rFonts w:ascii="NewsGothicBT-Roman" w:hAnsi="NewsGothicBT-Roman" w:cs="NewsGothicBT-Roman"/>
        </w:rPr>
        <w:t xml:space="preserve"> a las halladas en este trabajo. </w:t>
      </w:r>
      <w:proofErr w:type="spellStart"/>
      <w:r>
        <w:rPr>
          <w:rFonts w:ascii="NewsGothicBT-Roman" w:hAnsi="NewsGothicBT-Roman" w:cs="NewsGothicBT-Roman"/>
        </w:rPr>
        <w:t>Eclesia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al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. </w:t>
      </w:r>
      <w:r>
        <w:rPr>
          <w:rFonts w:ascii="NewsGothicBT-Roman" w:hAnsi="NewsGothicBT-Roman" w:cs="NewsGothicBT-Roman"/>
        </w:rPr>
        <w:t>(2012), en una revisión que incluyó un amplio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rango</w:t>
      </w:r>
      <w:proofErr w:type="gramEnd"/>
      <w:r>
        <w:rPr>
          <w:rFonts w:ascii="NewsGothicBT-Roman" w:hAnsi="NewsGothicBT-Roman" w:cs="NewsGothicBT-Roman"/>
        </w:rPr>
        <w:t xml:space="preserve"> de climas y tipos de suelo, concluyeron que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balance de carbono del suelo en las transiciones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vegetación natural a forestaciones, depende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 precipitación media anual del sitio y de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edad de la plantación. Así, en sitios con precipitación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media</w:t>
      </w:r>
      <w:proofErr w:type="gramEnd"/>
      <w:r>
        <w:rPr>
          <w:rFonts w:ascii="NewsGothicBT-Roman" w:hAnsi="NewsGothicBT-Roman" w:cs="NewsGothicBT-Roman"/>
        </w:rPr>
        <w:t xml:space="preserve"> anual menor a 1200 mm y más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20 años desde la conversión, lo cual coincide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las características de los sitios analizados en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presente estudio, se presentan ganancias netas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carbono o valores similares al de la vegetación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original</w:t>
      </w:r>
      <w:proofErr w:type="gramEnd"/>
      <w:r>
        <w:rPr>
          <w:rFonts w:ascii="NewsGothicBT-Roman" w:hAnsi="NewsGothicBT-Roman" w:cs="NewsGothicBT-Roman"/>
        </w:rPr>
        <w:t>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Por otro lado, es conocido que el pH del suelo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</w:t>
      </w:r>
      <w:proofErr w:type="gramEnd"/>
      <w:r>
        <w:rPr>
          <w:rFonts w:ascii="NewsGothicBT-Roman" w:hAnsi="NewsGothicBT-Roman" w:cs="NewsGothicBT-Roman"/>
        </w:rPr>
        <w:t xml:space="preserve"> el factor dominante que controla la transformación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microbiana</w:t>
      </w:r>
      <w:proofErr w:type="gramEnd"/>
      <w:r>
        <w:rPr>
          <w:rFonts w:ascii="NewsGothicBT-Roman" w:hAnsi="NewsGothicBT-Roman" w:cs="NewsGothicBT-Roman"/>
        </w:rPr>
        <w:t xml:space="preserve"> de MO (</w:t>
      </w:r>
      <w:proofErr w:type="spellStart"/>
      <w:r>
        <w:rPr>
          <w:rFonts w:ascii="NewsGothicBT-Roman" w:hAnsi="NewsGothicBT-Roman" w:cs="NewsGothicBT-Roman"/>
        </w:rPr>
        <w:t>Kemmit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>2006).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otro estudio realizado en los mismos sitios, se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determinó</w:t>
      </w:r>
      <w:proofErr w:type="gramEnd"/>
      <w:r>
        <w:rPr>
          <w:rFonts w:ascii="NewsGothicBT-Roman" w:hAnsi="NewsGothicBT-Roman" w:cs="NewsGothicBT-Roman"/>
        </w:rPr>
        <w:t xml:space="preserve"> que el pH de MP es de 5,14 y 5,45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las profundidades 0-5 y 5-20 cm, respectivamente,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0,73 y 0,25 unidades inferiores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los del PN a las mismas profundidades (Di Gerónimo,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2018). Por lo tanto, es razonable inferir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el bajo valor de pH en MP haya limitado la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actividad</w:t>
      </w:r>
      <w:proofErr w:type="gramEnd"/>
      <w:r>
        <w:rPr>
          <w:rFonts w:ascii="NewsGothicBT-Roman" w:hAnsi="NewsGothicBT-Roman" w:cs="NewsGothicBT-Roman"/>
        </w:rPr>
        <w:t xml:space="preserve"> biológica, favoreciendo la acumulación</w:t>
      </w:r>
    </w:p>
    <w:p w:rsidR="00584B56" w:rsidRDefault="00584B56" w:rsidP="00584B56">
      <w:pPr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COT con respecto a PN.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Las diferencias en el COT entre PN y MP son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reflejo de la mayor cantidad de C-MOAM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menor C-MOP en MP, en coincidencia con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</w:t>
      </w:r>
      <w:proofErr w:type="gramEnd"/>
      <w:r>
        <w:rPr>
          <w:rFonts w:ascii="NewsGothicBT-Roman" w:hAnsi="NewsGothicBT-Roman" w:cs="NewsGothicBT-Roman"/>
        </w:rPr>
        <w:t xml:space="preserve"> hallado por </w:t>
      </w:r>
      <w:proofErr w:type="spellStart"/>
      <w:r>
        <w:rPr>
          <w:rFonts w:ascii="NewsGothicBT-Roman" w:hAnsi="NewsGothicBT-Roman" w:cs="NewsGothicBT-Roman"/>
        </w:rPr>
        <w:t>Eclesia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 </w:t>
      </w:r>
      <w:r>
        <w:rPr>
          <w:rFonts w:ascii="NewsGothicBT-Roman" w:hAnsi="NewsGothicBT-Roman" w:cs="NewsGothicBT-Roman"/>
        </w:rPr>
        <w:t>(2012). A pesar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no haberse cuantificado el carbono orgánico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disuelto</w:t>
      </w:r>
      <w:proofErr w:type="gramEnd"/>
      <w:r>
        <w:rPr>
          <w:rFonts w:ascii="NewsGothicBT-Roman" w:hAnsi="NewsGothicBT-Roman" w:cs="NewsGothicBT-Roman"/>
        </w:rPr>
        <w:t xml:space="preserve"> (COD), es probable que esta variable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haya</w:t>
      </w:r>
      <w:proofErr w:type="gramEnd"/>
      <w:r>
        <w:rPr>
          <w:rFonts w:ascii="NewsGothicBT-Roman" w:hAnsi="NewsGothicBT-Roman" w:cs="NewsGothicBT-Roman"/>
        </w:rPr>
        <w:t xml:space="preserve"> sido una fuente de carbono importante en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MP, particularmente al C-MOAM, ya que debido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la metodología utilizada, la fracción soluble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estaría</w:t>
      </w:r>
      <w:proofErr w:type="gramEnd"/>
      <w:r>
        <w:rPr>
          <w:rFonts w:ascii="NewsGothicBT-Roman" w:hAnsi="NewsGothicBT-Roman" w:cs="NewsGothicBT-Roman"/>
        </w:rPr>
        <w:t xml:space="preserve"> contabilizada en la MOAM. En un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estudio</w:t>
      </w:r>
      <w:proofErr w:type="gramEnd"/>
      <w:r>
        <w:rPr>
          <w:rFonts w:ascii="NewsGothicBT-Roman" w:hAnsi="NewsGothicBT-Roman" w:cs="NewsGothicBT-Roman"/>
        </w:rPr>
        <w:t xml:space="preserve"> que incluyó los resultados de 42 suelos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bajo</w:t>
      </w:r>
      <w:proofErr w:type="gramEnd"/>
      <w:r>
        <w:rPr>
          <w:rFonts w:ascii="NewsGothicBT-Roman" w:hAnsi="NewsGothicBT-Roman" w:cs="NewsGothicBT-Roman"/>
        </w:rPr>
        <w:t xml:space="preserve"> vegetación forestal de regiones templadas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Norteamérica y Europa, </w:t>
      </w:r>
      <w:proofErr w:type="spellStart"/>
      <w:r>
        <w:rPr>
          <w:rFonts w:ascii="NewsGothicBT-Roman" w:hAnsi="NewsGothicBT-Roman" w:cs="NewsGothicBT-Roman"/>
        </w:rPr>
        <w:t>Michalzik</w:t>
      </w:r>
      <w:proofErr w:type="spellEnd"/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 </w:t>
      </w:r>
      <w:r>
        <w:rPr>
          <w:rFonts w:ascii="NewsGothicBT-Roman" w:hAnsi="NewsGothicBT-Roman" w:cs="NewsGothicBT-Roman"/>
        </w:rPr>
        <w:t>(2001) demostraron que el COD es un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componente</w:t>
      </w:r>
      <w:proofErr w:type="gramEnd"/>
      <w:r>
        <w:rPr>
          <w:rFonts w:ascii="NewsGothicBT-Roman" w:hAnsi="NewsGothicBT-Roman" w:cs="NewsGothicBT-Roman"/>
        </w:rPr>
        <w:t xml:space="preserve"> importante de la materia orgánica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3"/>
          <w:szCs w:val="13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dichos suelos. Entre 10 y 40 g de COD m</w:t>
      </w:r>
      <w:r>
        <w:rPr>
          <w:rFonts w:ascii="NewsGothicBT-Roman" w:hAnsi="NewsGothicBT-Roman" w:cs="NewsGothicBT-Roman"/>
          <w:sz w:val="13"/>
          <w:szCs w:val="13"/>
        </w:rPr>
        <w:t>2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año</w:t>
      </w:r>
      <w:r>
        <w:rPr>
          <w:rFonts w:ascii="NewsGothicBT-Roman" w:hAnsi="NewsGothicBT-Roman" w:cs="NewsGothicBT-Roman"/>
          <w:sz w:val="13"/>
          <w:szCs w:val="13"/>
        </w:rPr>
        <w:t>-1</w:t>
      </w:r>
      <w:proofErr w:type="gramEnd"/>
      <w:r>
        <w:rPr>
          <w:rFonts w:ascii="NewsGothicBT-Roman" w:hAnsi="NewsGothicBT-Roman" w:cs="NewsGothicBT-Roman"/>
          <w:sz w:val="13"/>
          <w:szCs w:val="13"/>
        </w:rPr>
        <w:t xml:space="preserve"> </w:t>
      </w:r>
      <w:r>
        <w:rPr>
          <w:rFonts w:ascii="NewsGothicBT-Roman" w:hAnsi="NewsGothicBT-Roman" w:cs="NewsGothicBT-Roman"/>
        </w:rPr>
        <w:t xml:space="preserve">se </w:t>
      </w:r>
      <w:proofErr w:type="spellStart"/>
      <w:r>
        <w:rPr>
          <w:rFonts w:ascii="NewsGothicBT-Roman" w:hAnsi="NewsGothicBT-Roman" w:cs="NewsGothicBT-Roman"/>
        </w:rPr>
        <w:t>traslocan</w:t>
      </w:r>
      <w:proofErr w:type="spellEnd"/>
      <w:r>
        <w:rPr>
          <w:rFonts w:ascii="NewsGothicBT-Roman" w:hAnsi="NewsGothicBT-Roman" w:cs="NewsGothicBT-Roman"/>
        </w:rPr>
        <w:t xml:space="preserve"> desde los horizontes orgánicos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los horizontes minerales, mientras que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flujos se reducen a valores entre 1 y 10 g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COD m</w:t>
      </w:r>
      <w:r>
        <w:rPr>
          <w:rFonts w:ascii="NewsGothicBT-Roman" w:hAnsi="NewsGothicBT-Roman" w:cs="NewsGothicBT-Roman"/>
          <w:sz w:val="13"/>
          <w:szCs w:val="13"/>
        </w:rPr>
        <w:t xml:space="preserve">2 </w:t>
      </w:r>
      <w:r>
        <w:rPr>
          <w:rFonts w:ascii="NewsGothicBT-Roman" w:hAnsi="NewsGothicBT-Roman" w:cs="NewsGothicBT-Roman"/>
        </w:rPr>
        <w:t>año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hacia horizontes más profundos,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sugiriendo</w:t>
      </w:r>
      <w:proofErr w:type="gramEnd"/>
      <w:r>
        <w:rPr>
          <w:rFonts w:ascii="NewsGothicBT-Roman" w:hAnsi="NewsGothicBT-Roman" w:cs="NewsGothicBT-Roman"/>
        </w:rPr>
        <w:t xml:space="preserve"> una fuerte retención de COD en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horizontes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subsuperficiales</w:t>
      </w:r>
      <w:proofErr w:type="spellEnd"/>
      <w:r>
        <w:rPr>
          <w:rFonts w:ascii="NewsGothicBT-Roman" w:hAnsi="NewsGothicBT-Roman" w:cs="NewsGothicBT-Roman"/>
        </w:rPr>
        <w:t>. Los valores más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altos</w:t>
      </w:r>
      <w:proofErr w:type="gramEnd"/>
      <w:r>
        <w:rPr>
          <w:rFonts w:ascii="NewsGothicBT-Roman" w:hAnsi="NewsGothicBT-Roman" w:cs="NewsGothicBT-Roman"/>
        </w:rPr>
        <w:t>, tanto de aporte como de retención presentados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dicho estudio, estuvieron en los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suelos</w:t>
      </w:r>
      <w:proofErr w:type="gramEnd"/>
      <w:r>
        <w:rPr>
          <w:rFonts w:ascii="NewsGothicBT-Roman" w:hAnsi="NewsGothicBT-Roman" w:cs="NewsGothicBT-Roman"/>
        </w:rPr>
        <w:t xml:space="preserve"> forestados con coníferas, como el aquí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analizado</w:t>
      </w:r>
      <w:proofErr w:type="gramEnd"/>
      <w:r>
        <w:rPr>
          <w:rFonts w:ascii="NewsGothicBT-Roman" w:hAnsi="NewsGothicBT-Roman" w:cs="NewsGothicBT-Roman"/>
        </w:rPr>
        <w:t>. Además, existe evidencia bibliográfica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que algunos de los compuestos del COD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tienen</w:t>
      </w:r>
      <w:proofErr w:type="gramEnd"/>
      <w:r>
        <w:rPr>
          <w:rFonts w:ascii="NewsGothicBT-Roman" w:hAnsi="NewsGothicBT-Roman" w:cs="NewsGothicBT-Roman"/>
        </w:rPr>
        <w:t xml:space="preserve"> una alta afinidad por la fracción fina del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</w:t>
      </w:r>
      <w:proofErr w:type="gramEnd"/>
      <w:r>
        <w:rPr>
          <w:rFonts w:ascii="NewsGothicBT-Roman" w:hAnsi="NewsGothicBT-Roman" w:cs="NewsGothicBT-Roman"/>
        </w:rPr>
        <w:t>, siendo rápidamente estabilizados (</w:t>
      </w:r>
      <w:proofErr w:type="spellStart"/>
      <w:r>
        <w:rPr>
          <w:rFonts w:ascii="NewsGothicBT-Roman" w:hAnsi="NewsGothicBT-Roman" w:cs="NewsGothicBT-Roman"/>
        </w:rPr>
        <w:t>Kalbitz</w:t>
      </w:r>
      <w:proofErr w:type="spellEnd"/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el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2005).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Por otro lado, el contenido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de MP no se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diferenció</w:t>
      </w:r>
      <w:proofErr w:type="gramEnd"/>
      <w:r>
        <w:rPr>
          <w:rFonts w:ascii="NewsGothicBT-Roman" w:hAnsi="NewsGothicBT-Roman" w:cs="NewsGothicBT-Roman"/>
        </w:rPr>
        <w:t xml:space="preserve"> del de PN en los primeros 5 cm, y fue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mayor</w:t>
      </w:r>
      <w:proofErr w:type="gramEnd"/>
      <w:r>
        <w:rPr>
          <w:rFonts w:ascii="NewsGothicBT-Roman" w:hAnsi="NewsGothicBT-Roman" w:cs="NewsGothicBT-Roman"/>
        </w:rPr>
        <w:t xml:space="preserve"> a aquél en el estrato inferior, principalmente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un mayor N-MOAM lo </w:t>
      </w:r>
      <w:proofErr w:type="spellStart"/>
      <w:r>
        <w:rPr>
          <w:rFonts w:ascii="NewsGothicBT-Roman" w:hAnsi="NewsGothicBT-Roman" w:cs="NewsGothicBT-Roman"/>
        </w:rPr>
        <w:t>cuál</w:t>
      </w:r>
      <w:proofErr w:type="spellEnd"/>
      <w:r>
        <w:rPr>
          <w:rFonts w:ascii="NewsGothicBT-Roman" w:hAnsi="NewsGothicBT-Roman" w:cs="NewsGothicBT-Roman"/>
        </w:rPr>
        <w:t xml:space="preserve"> resultó sorpresivo,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ya</w:t>
      </w:r>
      <w:proofErr w:type="gramEnd"/>
      <w:r>
        <w:rPr>
          <w:rFonts w:ascii="NewsGothicBT-Roman" w:hAnsi="NewsGothicBT-Roman" w:cs="NewsGothicBT-Roman"/>
        </w:rPr>
        <w:t xml:space="preserve"> que normalmente las mayores diferencias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presentan en los primeros cm del perfil.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apertura del dosel arbóreo (PS) no ocasionó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cambios</w:t>
      </w:r>
      <w:proofErr w:type="gramEnd"/>
      <w:r>
        <w:rPr>
          <w:rFonts w:ascii="NewsGothicBT-Roman" w:hAnsi="NewsGothicBT-Roman" w:cs="NewsGothicBT-Roman"/>
        </w:rPr>
        <w:t xml:space="preserve"> en el COT en los primeros 5 cm del suelo,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pero</w:t>
      </w:r>
      <w:proofErr w:type="gramEnd"/>
      <w:r>
        <w:rPr>
          <w:rFonts w:ascii="NewsGothicBT-Roman" w:hAnsi="NewsGothicBT-Roman" w:cs="NewsGothicBT-Roman"/>
        </w:rPr>
        <w:t xml:space="preserve"> sí una disminución del C-MOP, del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y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N-MOP (</w:t>
      </w:r>
      <w:r>
        <w:rPr>
          <w:rFonts w:ascii="NewsGothicBT-Bold" w:hAnsi="NewsGothicBT-Bold" w:cs="NewsGothicBT-Bold"/>
          <w:b/>
          <w:bCs/>
        </w:rPr>
        <w:t>Figuras 1 y 2</w:t>
      </w:r>
      <w:r>
        <w:rPr>
          <w:rFonts w:ascii="NewsGothicBT-Roman" w:hAnsi="NewsGothicBT-Roman" w:cs="NewsGothicBT-Roman"/>
        </w:rPr>
        <w:t>). En la profundidad de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5-20 cm, el COT disminuyó luego de la conversión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MP a PS principalmente por una disminución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C-MOAM, y el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aumentó, en este caso</w:t>
      </w:r>
    </w:p>
    <w:p w:rsidR="00904219" w:rsidRDefault="00584B56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un aumento del N en ambas fracciones. El</w:t>
      </w:r>
      <w:r w:rsidR="00904219">
        <w:rPr>
          <w:rFonts w:ascii="NewsGothicBT-Roman" w:hAnsi="NewsGothicBT-Roman" w:cs="NewsGothicBT-Roman"/>
        </w:rPr>
        <w:t xml:space="preserve"> aumento de pH de 0,2 unidades a ambas profundidades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PS con respecto a MP (Di Gerónimo</w:t>
      </w:r>
      <w:r>
        <w:rPr>
          <w:rFonts w:ascii="NewsGothicBT-Italic" w:hAnsi="NewsGothicBT-Italic" w:cs="NewsGothicBT-Italic"/>
          <w:i/>
          <w:iCs/>
        </w:rPr>
        <w:t>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2017), pudo estimular la actividad biológica y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ello la mineralización de C-MOP y N-MOP en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primeros 5 cm del suelo, ya que éstas son las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fracciones</w:t>
      </w:r>
      <w:proofErr w:type="gramEnd"/>
      <w:r>
        <w:rPr>
          <w:rFonts w:ascii="NewsGothicBT-Roman" w:hAnsi="NewsGothicBT-Roman" w:cs="NewsGothicBT-Roman"/>
        </w:rPr>
        <w:t xml:space="preserve"> más lábiles. Sin embargo, de 5-20 cm,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N-MOP de PS fue superior al de MP. Es posible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el mayor contenido de N a esta profundidad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origine en la mayor calidad de las raíces de las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especies</w:t>
      </w:r>
      <w:proofErr w:type="gramEnd"/>
      <w:r>
        <w:rPr>
          <w:rFonts w:ascii="NewsGothicBT-Roman" w:hAnsi="NewsGothicBT-Roman" w:cs="NewsGothicBT-Roman"/>
        </w:rPr>
        <w:t xml:space="preserve"> herbáceas que se desarrollan bajo PS.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presencia de una fuente de carbono fácilmente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disponible</w:t>
      </w:r>
      <w:proofErr w:type="gramEnd"/>
      <w:r>
        <w:rPr>
          <w:rFonts w:ascii="NewsGothicBT-Roman" w:hAnsi="NewsGothicBT-Roman" w:cs="NewsGothicBT-Roman"/>
        </w:rPr>
        <w:t xml:space="preserve"> y condiciones más propicias para la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actividad</w:t>
      </w:r>
      <w:proofErr w:type="gramEnd"/>
      <w:r>
        <w:rPr>
          <w:rFonts w:ascii="NewsGothicBT-Roman" w:hAnsi="NewsGothicBT-Roman" w:cs="NewsGothicBT-Roman"/>
        </w:rPr>
        <w:t xml:space="preserve"> biológica (mayor pH), el residuo de pinos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remanente</w:t>
      </w:r>
      <w:proofErr w:type="gramEnd"/>
      <w:r>
        <w:rPr>
          <w:rFonts w:ascii="NewsGothicBT-Roman" w:hAnsi="NewsGothicBT-Roman" w:cs="NewsGothicBT-Roman"/>
        </w:rPr>
        <w:t xml:space="preserve"> a esta profundidad también pudo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ser</w:t>
      </w:r>
      <w:proofErr w:type="gramEnd"/>
      <w:r>
        <w:rPr>
          <w:rFonts w:ascii="NewsGothicBT-Roman" w:hAnsi="NewsGothicBT-Roman" w:cs="NewsGothicBT-Roman"/>
        </w:rPr>
        <w:t xml:space="preserve"> descompuesto y los compuestos nitrogenados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formados</w:t>
      </w:r>
      <w:proofErr w:type="gramEnd"/>
      <w:r>
        <w:rPr>
          <w:rFonts w:ascii="NewsGothicBT-Roman" w:hAnsi="NewsGothicBT-Roman" w:cs="NewsGothicBT-Roman"/>
        </w:rPr>
        <w:t>, incorporados a la MOP (</w:t>
      </w:r>
      <w:proofErr w:type="spellStart"/>
      <w:r>
        <w:rPr>
          <w:rFonts w:ascii="NewsGothicBT-Roman" w:hAnsi="NewsGothicBT-Roman" w:cs="NewsGothicBT-Roman"/>
        </w:rPr>
        <w:t>Cotrufo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 al.,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2013).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El menor valor de COT en AGR con respecto 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 xml:space="preserve">PN coincide con lo reportado por Rodríguez </w:t>
      </w:r>
      <w:r>
        <w:rPr>
          <w:rFonts w:ascii="NewsGothicBT-Italic" w:hAnsi="NewsGothicBT-Italic" w:cs="NewsGothicBT-Italic"/>
          <w:i/>
          <w:iCs/>
        </w:rPr>
        <w:t>et al.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(2015) para </w:t>
      </w:r>
      <w:proofErr w:type="spellStart"/>
      <w:r>
        <w:rPr>
          <w:rFonts w:ascii="NewsGothicBT-Roman" w:hAnsi="NewsGothicBT-Roman" w:cs="NewsGothicBT-Roman"/>
        </w:rPr>
        <w:t>Argiudoles</w:t>
      </w:r>
      <w:proofErr w:type="spellEnd"/>
      <w:r>
        <w:rPr>
          <w:rFonts w:ascii="NewsGothicBT-Roman" w:hAnsi="NewsGothicBT-Roman" w:cs="NewsGothicBT-Roman"/>
        </w:rPr>
        <w:t xml:space="preserve"> del Sudeste Bonaerense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por Sainz Rozas </w:t>
      </w:r>
      <w:r>
        <w:rPr>
          <w:rFonts w:ascii="NewsGothicBT-Italic" w:hAnsi="NewsGothicBT-Italic" w:cs="NewsGothicBT-Italic"/>
          <w:i/>
          <w:iCs/>
        </w:rPr>
        <w:t xml:space="preserve">et al. </w:t>
      </w:r>
      <w:r>
        <w:rPr>
          <w:rFonts w:ascii="NewsGothicBT-Roman" w:hAnsi="NewsGothicBT-Roman" w:cs="NewsGothicBT-Roman"/>
        </w:rPr>
        <w:t>(2011) para la Región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Pampeana. La reducción de C de los suelos del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Sudeste Bonaerense reportada por Sainz Rozas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 (</w:t>
      </w:r>
      <w:r>
        <w:rPr>
          <w:rFonts w:ascii="NewsGothicBT-Roman" w:hAnsi="NewsGothicBT-Roman" w:cs="NewsGothicBT-Roman"/>
        </w:rPr>
        <w:t>2011) fue de 36,6% en los primeros 20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cm del suelo con respecto a su situación prístina,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</w:t>
      </w:r>
      <w:proofErr w:type="gramEnd"/>
      <w:r>
        <w:rPr>
          <w:rFonts w:ascii="NewsGothicBT-Roman" w:hAnsi="NewsGothicBT-Roman" w:cs="NewsGothicBT-Roman"/>
        </w:rPr>
        <w:t xml:space="preserve"> cual es algo menor que los valores encontrados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este estudio (43,8%, promedio ponderado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0-20 cm). Los menores valores de COT y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en AGR con respecto a PN, se asociaron 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menor</w:t>
      </w:r>
      <w:proofErr w:type="gramEnd"/>
      <w:r>
        <w:rPr>
          <w:rFonts w:ascii="NewsGothicBT-Roman" w:hAnsi="NewsGothicBT-Roman" w:cs="NewsGothicBT-Roman"/>
        </w:rPr>
        <w:t xml:space="preserve"> contenido de C y N en ambas fracciones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estudiadas</w:t>
      </w:r>
      <w:proofErr w:type="gramEnd"/>
      <w:r>
        <w:rPr>
          <w:rFonts w:ascii="NewsGothicBT-Roman" w:hAnsi="NewsGothicBT-Roman" w:cs="NewsGothicBT-Roman"/>
        </w:rPr>
        <w:t>, pero fue más notorio en la MOP, en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coincidencia</w:t>
      </w:r>
      <w:proofErr w:type="gramEnd"/>
      <w:r>
        <w:rPr>
          <w:rFonts w:ascii="NewsGothicBT-Roman" w:hAnsi="NewsGothicBT-Roman" w:cs="NewsGothicBT-Roman"/>
        </w:rPr>
        <w:t xml:space="preserve"> con otros trabajos que afirman que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MOP tiende a disminuir rápidamente cuando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un</w:t>
      </w:r>
      <w:proofErr w:type="gramEnd"/>
      <w:r>
        <w:rPr>
          <w:rFonts w:ascii="NewsGothicBT-Roman" w:hAnsi="NewsGothicBT-Roman" w:cs="NewsGothicBT-Roman"/>
        </w:rPr>
        <w:t xml:space="preserve"> suelo bajo vegetación nativa es utilizado para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cultivos</w:t>
      </w:r>
      <w:proofErr w:type="gramEnd"/>
      <w:r>
        <w:rPr>
          <w:rFonts w:ascii="NewsGothicBT-Roman" w:hAnsi="NewsGothicBT-Roman" w:cs="NewsGothicBT-Roman"/>
        </w:rPr>
        <w:t xml:space="preserve"> agrícolas anuales (</w:t>
      </w:r>
      <w:proofErr w:type="spellStart"/>
      <w:r>
        <w:rPr>
          <w:rFonts w:ascii="NewsGothicBT-Roman" w:hAnsi="NewsGothicBT-Roman" w:cs="NewsGothicBT-Roman"/>
        </w:rPr>
        <w:t>Six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al., </w:t>
      </w:r>
      <w:r>
        <w:rPr>
          <w:rFonts w:ascii="NewsGothicBT-Roman" w:hAnsi="NewsGothicBT-Roman" w:cs="NewsGothicBT-Roman"/>
        </w:rPr>
        <w:t xml:space="preserve">1998, </w:t>
      </w:r>
      <w:proofErr w:type="spellStart"/>
      <w:r>
        <w:rPr>
          <w:rFonts w:ascii="NewsGothicBT-Roman" w:hAnsi="NewsGothicBT-Roman" w:cs="NewsGothicBT-Roman"/>
        </w:rPr>
        <w:t>Eiza</w:t>
      </w:r>
      <w:proofErr w:type="spell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2005). Dado que la mineralización del C y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N edáficos son procesos acoplados, resulta lógico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observar</w:t>
      </w:r>
      <w:proofErr w:type="gramEnd"/>
      <w:r>
        <w:rPr>
          <w:rFonts w:ascii="NewsGothicBT-Roman" w:hAnsi="NewsGothicBT-Roman" w:cs="NewsGothicBT-Roman"/>
        </w:rPr>
        <w:t xml:space="preserve"> que la reducción en el contenido de CMOP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el uso agrícola, se asocie a un reducción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el contenido de N de dicha fracción (</w:t>
      </w:r>
      <w:proofErr w:type="spellStart"/>
      <w:r>
        <w:rPr>
          <w:rFonts w:ascii="NewsGothicBT-Roman" w:hAnsi="NewsGothicBT-Roman" w:cs="NewsGothicBT-Roman"/>
        </w:rPr>
        <w:t>Diovisalvi</w:t>
      </w:r>
      <w:proofErr w:type="spell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al., </w:t>
      </w:r>
      <w:r>
        <w:rPr>
          <w:rFonts w:ascii="NewsGothicBT-Roman" w:hAnsi="NewsGothicBT-Roman" w:cs="NewsGothicBT-Roman"/>
        </w:rPr>
        <w:t>2008). La diferencia significativa de CMOAM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N-MOAM entre PN y AGR es evidencia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un nivel de degradación del suelo importante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su uso agrícola.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pesar de que se ha reportado una estrecha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asociación</w:t>
      </w:r>
      <w:proofErr w:type="gramEnd"/>
      <w:r>
        <w:rPr>
          <w:rFonts w:ascii="NewsGothicBT-Roman" w:hAnsi="NewsGothicBT-Roman" w:cs="NewsGothicBT-Roman"/>
        </w:rPr>
        <w:t xml:space="preserve"> entre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COT (</w:t>
      </w:r>
      <w:proofErr w:type="spellStart"/>
      <w:r>
        <w:rPr>
          <w:rFonts w:ascii="NewsGothicBT-Roman" w:hAnsi="NewsGothicBT-Roman" w:cs="NewsGothicBT-Roman"/>
        </w:rPr>
        <w:t>Urquieta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>et al.,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2008), en este estudio los sitios con mayor COT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Roman" w:hAnsi="NewsGothicBT-Roman" w:cs="NewsGothicBT-Roman"/>
        </w:rPr>
        <w:t xml:space="preserve">(MP y PS), no fueron los de mayor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Bold" w:hAnsi="NewsGothicBT-Bold" w:cs="NewsGothicBT-Bold"/>
          <w:b/>
          <w:bCs/>
        </w:rPr>
        <w:t>Tabla 2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3"/>
          <w:szCs w:val="13"/>
        </w:rPr>
      </w:pPr>
      <w:r>
        <w:rPr>
          <w:rFonts w:ascii="NewsGothicBT-Bold" w:hAnsi="NewsGothicBT-Bold" w:cs="NewsGothicBT-Bold"/>
          <w:b/>
          <w:bCs/>
        </w:rPr>
        <w:t>Figuras 1 y 3.a</w:t>
      </w:r>
      <w:r>
        <w:rPr>
          <w:rFonts w:ascii="NewsGothicBT-Roman" w:hAnsi="NewsGothicBT-Roman" w:cs="NewsGothicBT-Roman"/>
        </w:rPr>
        <w:t xml:space="preserve">). El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en PN fue 102,2 mg kg</w:t>
      </w:r>
      <w:r>
        <w:rPr>
          <w:rFonts w:ascii="NewsGothicBT-Roman" w:hAnsi="NewsGothicBT-Roman" w:cs="NewsGothicBT-Roman"/>
          <w:sz w:val="13"/>
          <w:szCs w:val="13"/>
        </w:rPr>
        <w:t>-1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suelo</w:t>
      </w:r>
      <w:proofErr w:type="gramEnd"/>
      <w:r>
        <w:rPr>
          <w:rFonts w:ascii="NewsGothicBT-Roman" w:hAnsi="NewsGothicBT-Roman" w:cs="NewsGothicBT-Roman"/>
        </w:rPr>
        <w:t>, superior al promedio de MP y PS en los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primeros</w:t>
      </w:r>
      <w:proofErr w:type="gramEnd"/>
      <w:r>
        <w:rPr>
          <w:rFonts w:ascii="NewsGothicBT-Roman" w:hAnsi="NewsGothicBT-Roman" w:cs="NewsGothicBT-Roman"/>
        </w:rPr>
        <w:t xml:space="preserve"> 5 cm del perfil. En el estrato 5-20 cm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</w:t>
      </w:r>
      <w:proofErr w:type="gramEnd"/>
      <w:r>
        <w:rPr>
          <w:rFonts w:ascii="NewsGothicBT-Roman" w:hAnsi="NewsGothicBT-Roman" w:cs="NewsGothicBT-Roman"/>
        </w:rPr>
        <w:t xml:space="preserve"> diferencia se mantuvo aunque con menores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Bold" w:hAnsi="NewsGothicBT-Bold" w:cs="NewsGothicBT-Bold"/>
          <w:b/>
          <w:bCs/>
        </w:rPr>
        <w:t>Tabla 2</w:t>
      </w:r>
      <w:r>
        <w:rPr>
          <w:rFonts w:ascii="NewsGothicBT-Roman" w:hAnsi="NewsGothicBT-Roman" w:cs="NewsGothicBT-Roman"/>
        </w:rPr>
        <w:t>). A pesar de tener un mayor COT,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MP y PS presentaron menores contenidos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C-MOP y N-MOP, lo cual puede explicar al menos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parte los menores valores de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hallados en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estos</w:t>
      </w:r>
      <w:proofErr w:type="gramEnd"/>
      <w:r>
        <w:rPr>
          <w:rFonts w:ascii="NewsGothicBT-Roman" w:hAnsi="NewsGothicBT-Roman" w:cs="NewsGothicBT-Roman"/>
        </w:rPr>
        <w:t xml:space="preserve"> sitios en relación a PN.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 conocido que la MOP por su mayor labilidad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</w:t>
      </w:r>
      <w:proofErr w:type="gramEnd"/>
      <w:r>
        <w:rPr>
          <w:rFonts w:ascii="NewsGothicBT-Roman" w:hAnsi="NewsGothicBT-Roman" w:cs="NewsGothicBT-Roman"/>
        </w:rPr>
        <w:t xml:space="preserve"> respecto a la MOAM, es una fuente de nitrógeno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rápidamente</w:t>
      </w:r>
      <w:proofErr w:type="gramEnd"/>
      <w:r>
        <w:rPr>
          <w:rFonts w:ascii="NewsGothicBT-Roman" w:hAnsi="NewsGothicBT-Roman" w:cs="NewsGothicBT-Roman"/>
        </w:rPr>
        <w:t xml:space="preserve"> disponible (</w:t>
      </w:r>
      <w:proofErr w:type="spellStart"/>
      <w:r>
        <w:rPr>
          <w:rFonts w:ascii="NewsGothicBT-Roman" w:hAnsi="NewsGothicBT-Roman" w:cs="NewsGothicBT-Roman"/>
        </w:rPr>
        <w:t>Haynes</w:t>
      </w:r>
      <w:proofErr w:type="spellEnd"/>
      <w:r>
        <w:rPr>
          <w:rFonts w:ascii="NewsGothicBT-Roman" w:hAnsi="NewsGothicBT-Roman" w:cs="NewsGothicBT-Roman"/>
        </w:rPr>
        <w:t>, 2005).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Es por ello que la asociación hallada entre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Roman" w:hAnsi="NewsGothicBT-Roman" w:cs="NewsGothicBT-Roman"/>
        </w:rPr>
        <w:t>C-MOP es más estrecha que con el COT (</w:t>
      </w:r>
      <w:r>
        <w:rPr>
          <w:rFonts w:ascii="NewsGothicBT-Bold" w:hAnsi="NewsGothicBT-Bold" w:cs="NewsGothicBT-Bold"/>
          <w:b/>
          <w:bCs/>
        </w:rPr>
        <w:t>Figura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Bold" w:hAnsi="NewsGothicBT-Bold" w:cs="NewsGothicBT-Bold"/>
          <w:b/>
          <w:bCs/>
        </w:rPr>
        <w:t>3.b</w:t>
      </w:r>
      <w:r>
        <w:rPr>
          <w:rFonts w:ascii="NewsGothicBT-Roman" w:hAnsi="NewsGothicBT-Roman" w:cs="NewsGothicBT-Roman"/>
        </w:rPr>
        <w:t xml:space="preserve">), en coincidencia con lo reportado por </w:t>
      </w:r>
      <w:proofErr w:type="spellStart"/>
      <w:r>
        <w:rPr>
          <w:rFonts w:ascii="NewsGothicBT-Roman" w:hAnsi="NewsGothicBT-Roman" w:cs="NewsGothicBT-Roman"/>
        </w:rPr>
        <w:t>Fabrizzi</w:t>
      </w:r>
      <w:proofErr w:type="spell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al. </w:t>
      </w:r>
      <w:r>
        <w:rPr>
          <w:rFonts w:ascii="NewsGothicBT-Roman" w:hAnsi="NewsGothicBT-Roman" w:cs="NewsGothicBT-Roman"/>
        </w:rPr>
        <w:t>(2003). La asociación es aún mayor con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el</w:t>
      </w:r>
      <w:proofErr w:type="gramEnd"/>
      <w:r>
        <w:rPr>
          <w:rFonts w:ascii="NewsGothicBT-Roman" w:hAnsi="NewsGothicBT-Roman" w:cs="NewsGothicBT-Roman"/>
        </w:rPr>
        <w:t xml:space="preserve"> N-MOP (</w:t>
      </w:r>
      <w:r>
        <w:rPr>
          <w:rFonts w:ascii="NewsGothicBT-Bold" w:hAnsi="NewsGothicBT-Bold" w:cs="NewsGothicBT-Bold"/>
          <w:b/>
          <w:bCs/>
        </w:rPr>
        <w:t>Figura 3.c</w:t>
      </w:r>
      <w:r>
        <w:rPr>
          <w:rFonts w:ascii="NewsGothicBT-Roman" w:hAnsi="NewsGothicBT-Roman" w:cs="NewsGothicBT-Roman"/>
        </w:rPr>
        <w:t>), al igual que lo hallado por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Diovisalvi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 </w:t>
      </w:r>
      <w:r>
        <w:rPr>
          <w:rFonts w:ascii="NewsGothicBT-Roman" w:hAnsi="NewsGothicBT-Roman" w:cs="NewsGothicBT-Roman"/>
        </w:rPr>
        <w:t xml:space="preserve">(2008) y </w:t>
      </w:r>
      <w:proofErr w:type="spellStart"/>
      <w:r>
        <w:rPr>
          <w:rFonts w:ascii="NewsGothicBT-Roman" w:hAnsi="NewsGothicBT-Roman" w:cs="NewsGothicBT-Roman"/>
        </w:rPr>
        <w:t>Gregorutti</w:t>
      </w:r>
      <w:proofErr w:type="spellEnd"/>
      <w:r>
        <w:rPr>
          <w:rFonts w:ascii="NewsGothicBT-Roman" w:hAnsi="NewsGothicBT-Roman" w:cs="NewsGothicBT-Roman"/>
        </w:rPr>
        <w:t xml:space="preserve"> </w:t>
      </w:r>
      <w:r>
        <w:rPr>
          <w:rFonts w:ascii="NewsGothicBT-Italic" w:hAnsi="NewsGothicBT-Italic" w:cs="NewsGothicBT-Italic"/>
          <w:i/>
          <w:iCs/>
        </w:rPr>
        <w:t xml:space="preserve">et al. </w:t>
      </w:r>
      <w:r>
        <w:rPr>
          <w:rFonts w:ascii="NewsGothicBT-Roman" w:hAnsi="NewsGothicBT-Roman" w:cs="NewsGothicBT-Roman"/>
        </w:rPr>
        <w:t>(2008).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A pesar que las relaciones entre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C-MOP y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N-MOP son estrechas y significativas,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cuando</w:t>
      </w:r>
      <w:proofErr w:type="gramEnd"/>
      <w:r>
        <w:rPr>
          <w:rFonts w:ascii="NewsGothicBT-Roman" w:hAnsi="NewsGothicBT-Roman" w:cs="NewsGothicBT-Roman"/>
        </w:rPr>
        <w:t xml:space="preserve"> el mismo análisis se realizó excluyendo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los</w:t>
      </w:r>
      <w:proofErr w:type="gramEnd"/>
      <w:r>
        <w:rPr>
          <w:rFonts w:ascii="NewsGothicBT-Roman" w:hAnsi="NewsGothicBT-Roman" w:cs="NewsGothicBT-Roman"/>
        </w:rPr>
        <w:t xml:space="preserve"> datos de MP, el R</w:t>
      </w:r>
      <w:r>
        <w:rPr>
          <w:rFonts w:ascii="NewsGothicBT-Roman" w:hAnsi="NewsGothicBT-Roman" w:cs="NewsGothicBT-Roman"/>
          <w:sz w:val="13"/>
          <w:szCs w:val="13"/>
        </w:rPr>
        <w:t xml:space="preserve">2 </w:t>
      </w:r>
      <w:r>
        <w:rPr>
          <w:rFonts w:ascii="NewsGothicBT-Roman" w:hAnsi="NewsGothicBT-Roman" w:cs="NewsGothicBT-Roman"/>
        </w:rPr>
        <w:t>de la primera relación aumentó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0,71 a 0,84; mientras que el R</w:t>
      </w:r>
      <w:r>
        <w:rPr>
          <w:rFonts w:ascii="NewsGothicBT-Roman" w:hAnsi="NewsGothicBT-Roman" w:cs="NewsGothicBT-Roman"/>
          <w:sz w:val="13"/>
          <w:szCs w:val="13"/>
        </w:rPr>
        <w:t xml:space="preserve">2 </w:t>
      </w:r>
      <w:r>
        <w:rPr>
          <w:rFonts w:ascii="NewsGothicBT-Roman" w:hAnsi="NewsGothicBT-Roman" w:cs="NewsGothicBT-Roman"/>
        </w:rPr>
        <w:t>entre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y N-MOP aumentó de 0,85 a 0,94 Esto 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indicio</w:t>
      </w:r>
      <w:proofErr w:type="gramEnd"/>
      <w:r>
        <w:rPr>
          <w:rFonts w:ascii="NewsGothicBT-Roman" w:hAnsi="NewsGothicBT-Roman" w:cs="NewsGothicBT-Roman"/>
        </w:rPr>
        <w:t xml:space="preserve"> de que en MP existe una fuente de variación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contemplada, que podría estar asociada 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calidad de la MO. Se podría esperar entonces,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las diferencias en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se explicaran por cambios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un parámetro de calidad de la MOP, como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relación C/N. A pesar de ello, no se encontró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asociación</w:t>
      </w:r>
      <w:proofErr w:type="gramEnd"/>
      <w:r>
        <w:rPr>
          <w:rFonts w:ascii="NewsGothicBT-Roman" w:hAnsi="NewsGothicBT-Roman" w:cs="NewsGothicBT-Roman"/>
        </w:rPr>
        <w:t xml:space="preserve"> de ningún tipo entre dichas variables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Bold" w:hAnsi="NewsGothicBT-Bold" w:cs="NewsGothicBT-Bold"/>
          <w:b/>
          <w:bCs/>
        </w:rPr>
        <w:t>Figura 3.d</w:t>
      </w:r>
      <w:r>
        <w:rPr>
          <w:rFonts w:ascii="NewsGothicBT-Roman" w:hAnsi="NewsGothicBT-Roman" w:cs="NewsGothicBT-Roman"/>
        </w:rPr>
        <w:t>) (p&gt;0,05). En la misma línea también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analizó la proporción de 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 xml:space="preserve"> presente en la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fracción</w:t>
      </w:r>
      <w:proofErr w:type="gramEnd"/>
      <w:r>
        <w:rPr>
          <w:rFonts w:ascii="NewsGothicBT-Roman" w:hAnsi="NewsGothicBT-Roman" w:cs="NewsGothicBT-Roman"/>
        </w:rPr>
        <w:t xml:space="preserve"> MOP (relación N-MOP/</w:t>
      </w:r>
      <w:proofErr w:type="spellStart"/>
      <w:r>
        <w:rPr>
          <w:rFonts w:ascii="NewsGothicBT-Roman" w:hAnsi="NewsGothicBT-Roman" w:cs="NewsGothicBT-Roman"/>
        </w:rPr>
        <w:t>Nt</w:t>
      </w:r>
      <w:proofErr w:type="spellEnd"/>
      <w:r>
        <w:rPr>
          <w:rFonts w:ascii="NewsGothicBT-Roman" w:hAnsi="NewsGothicBT-Roman" w:cs="NewsGothicBT-Roman"/>
        </w:rPr>
        <w:t>). Esta relación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mostró</w:t>
      </w:r>
      <w:proofErr w:type="gramEnd"/>
      <w:r>
        <w:rPr>
          <w:rFonts w:ascii="NewsGothicBT-Roman" w:hAnsi="NewsGothicBT-Roman" w:cs="NewsGothicBT-Roman"/>
        </w:rPr>
        <w:t xml:space="preserve"> escasa variabilidad, presentando valores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29% (AGR) y 39% (PN) en los primeros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5 cm, y entre el 10% y el 22% en 5-20 cm. Sin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embargo</w:t>
      </w:r>
      <w:proofErr w:type="gramEnd"/>
      <w:r>
        <w:rPr>
          <w:rFonts w:ascii="NewsGothicBT-Roman" w:hAnsi="NewsGothicBT-Roman" w:cs="NewsGothicBT-Roman"/>
        </w:rPr>
        <w:t xml:space="preserve"> esta variable no presentó diferencias significativas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PN, PS y MP a ninguna profundidad;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sólo</w:t>
      </w:r>
      <w:proofErr w:type="gramEnd"/>
      <w:r>
        <w:rPr>
          <w:rFonts w:ascii="NewsGothicBT-Roman" w:hAnsi="NewsGothicBT-Roman" w:cs="NewsGothicBT-Roman"/>
        </w:rPr>
        <w:t xml:space="preserve"> se halló diferencia entre estos tres sitios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AGR. En base a los resultados presentados, que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muestran</w:t>
      </w:r>
      <w:proofErr w:type="gramEnd"/>
      <w:r>
        <w:rPr>
          <w:rFonts w:ascii="NewsGothicBT-Roman" w:hAnsi="NewsGothicBT-Roman" w:cs="NewsGothicBT-Roman"/>
        </w:rPr>
        <w:t xml:space="preserve"> que el uso del suelo afecta la dinámica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las fracciones de la materia orgánica del suelo,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y</w:t>
      </w:r>
      <w:proofErr w:type="gramEnd"/>
      <w:r>
        <w:rPr>
          <w:rFonts w:ascii="NewsGothicBT-Roman" w:hAnsi="NewsGothicBT-Roman" w:cs="NewsGothicBT-Roman"/>
        </w:rPr>
        <w:t xml:space="preserve"> en consecuencia las funciones edáficas que ella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condiciona</w:t>
      </w:r>
      <w:proofErr w:type="gramEnd"/>
      <w:r>
        <w:rPr>
          <w:rFonts w:ascii="NewsGothicBT-Roman" w:hAnsi="NewsGothicBT-Roman" w:cs="NewsGothicBT-Roman"/>
        </w:rPr>
        <w:t>, como el potencial de mineralización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del</w:t>
      </w:r>
      <w:proofErr w:type="gramEnd"/>
      <w:r>
        <w:rPr>
          <w:rFonts w:ascii="NewsGothicBT-Roman" w:hAnsi="NewsGothicBT-Roman" w:cs="NewsGothicBT-Roman"/>
        </w:rPr>
        <w:t xml:space="preserve"> nitrógeno, se considera necesario profundizar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estos</w:t>
      </w:r>
      <w:proofErr w:type="gramEnd"/>
      <w:r>
        <w:rPr>
          <w:rFonts w:ascii="NewsGothicBT-Roman" w:hAnsi="NewsGothicBT-Roman" w:cs="NewsGothicBT-Roman"/>
        </w:rPr>
        <w:t xml:space="preserve"> estudios, de manera de explicar las diferencias en </w:t>
      </w:r>
      <w:proofErr w:type="spellStart"/>
      <w:r>
        <w:rPr>
          <w:rFonts w:ascii="NewsGothicBT-Roman" w:hAnsi="NewsGothicBT-Roman" w:cs="NewsGothicBT-Roman"/>
        </w:rPr>
        <w:t>Nan</w:t>
      </w:r>
      <w:proofErr w:type="spellEnd"/>
      <w:r>
        <w:rPr>
          <w:rFonts w:ascii="NewsGothicBT-Roman" w:hAnsi="NewsGothicBT-Roman" w:cs="NewsGothicBT-Roman"/>
        </w:rPr>
        <w:t xml:space="preserve"> de sitios con vegetación tan contrastante.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CONCLUSIONES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La materia orgánica refleja los cambios en las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características</w:t>
      </w:r>
      <w:proofErr w:type="gramEnd"/>
      <w:r>
        <w:rPr>
          <w:rFonts w:ascii="NewsGothicBT-Roman" w:hAnsi="NewsGothicBT-Roman" w:cs="NewsGothicBT-Roman"/>
        </w:rPr>
        <w:t xml:space="preserve"> de los residuos en cada situación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manejo. Bajo influencia forestal, hay una gran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acumulación</w:t>
      </w:r>
      <w:proofErr w:type="gramEnd"/>
      <w:r>
        <w:rPr>
          <w:rFonts w:ascii="NewsGothicBT-Roman" w:hAnsi="NewsGothicBT-Roman" w:cs="NewsGothicBT-Roman"/>
        </w:rPr>
        <w:t xml:space="preserve"> de carbono con respecto a aquellos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sistemas</w:t>
      </w:r>
      <w:proofErr w:type="gramEnd"/>
      <w:r>
        <w:rPr>
          <w:rFonts w:ascii="NewsGothicBT-Roman" w:hAnsi="NewsGothicBT-Roman" w:cs="NewsGothicBT-Roman"/>
        </w:rPr>
        <w:t xml:space="preserve"> cuya vegetación es herbácea, mientras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que</w:t>
      </w:r>
      <w:proofErr w:type="gramEnd"/>
      <w:r>
        <w:rPr>
          <w:rFonts w:ascii="NewsGothicBT-Roman" w:hAnsi="NewsGothicBT-Roman" w:cs="NewsGothicBT-Roman"/>
        </w:rPr>
        <w:t xml:space="preserve"> estos últimos acumulan relativamente más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nitrógeno</w:t>
      </w:r>
      <w:proofErr w:type="gramEnd"/>
      <w:r>
        <w:rPr>
          <w:rFonts w:ascii="NewsGothicBT-Roman" w:hAnsi="NewsGothicBT-Roman" w:cs="NewsGothicBT-Roman"/>
        </w:rPr>
        <w:t xml:space="preserve"> con respecto a los primeros. Bajo las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condiciones</w:t>
      </w:r>
      <w:proofErr w:type="gramEnd"/>
      <w:r>
        <w:rPr>
          <w:rFonts w:ascii="NewsGothicBT-Roman" w:hAnsi="NewsGothicBT-Roman" w:cs="NewsGothicBT-Roman"/>
        </w:rPr>
        <w:t xml:space="preserve"> </w:t>
      </w:r>
      <w:proofErr w:type="spellStart"/>
      <w:r>
        <w:rPr>
          <w:rFonts w:ascii="NewsGothicBT-Roman" w:hAnsi="NewsGothicBT-Roman" w:cs="NewsGothicBT-Roman"/>
        </w:rPr>
        <w:t>edafoclimáticas</w:t>
      </w:r>
      <w:proofErr w:type="spellEnd"/>
      <w:r>
        <w:rPr>
          <w:rFonts w:ascii="NewsGothicBT-Roman" w:hAnsi="NewsGothicBT-Roman" w:cs="NewsGothicBT-Roman"/>
        </w:rPr>
        <w:t xml:space="preserve"> analizadas los diferentes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usos</w:t>
      </w:r>
      <w:proofErr w:type="gramEnd"/>
      <w:r>
        <w:rPr>
          <w:rFonts w:ascii="NewsGothicBT-Roman" w:hAnsi="NewsGothicBT-Roman" w:cs="NewsGothicBT-Roman"/>
        </w:rPr>
        <w:t xml:space="preserve"> del suelo, generan cambios en los patrones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distribución de C y N en fracciones granulométricas.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 el manejo agrícola, las mayores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diferencias</w:t>
      </w:r>
      <w:proofErr w:type="gramEnd"/>
      <w:r>
        <w:rPr>
          <w:rFonts w:ascii="NewsGothicBT-Roman" w:hAnsi="NewsGothicBT-Roman" w:cs="NewsGothicBT-Roman"/>
        </w:rPr>
        <w:t xml:space="preserve"> con respecto al resto de los sistemas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hallaron en la MOP mientras que en la forestación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estuvieron</w:t>
      </w:r>
      <w:proofErr w:type="gramEnd"/>
      <w:r>
        <w:rPr>
          <w:rFonts w:ascii="NewsGothicBT-Roman" w:hAnsi="NewsGothicBT-Roman" w:cs="NewsGothicBT-Roman"/>
        </w:rPr>
        <w:t xml:space="preserve"> asociadas principalmente a cambios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</w:t>
      </w:r>
      <w:proofErr w:type="gramEnd"/>
      <w:r>
        <w:rPr>
          <w:rFonts w:ascii="NewsGothicBT-Roman" w:hAnsi="NewsGothicBT-Roman" w:cs="NewsGothicBT-Roman"/>
        </w:rPr>
        <w:t xml:space="preserve"> fracción MOAM. Estos resultados generan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necesidad de profundizar el conocimiento sobre</w:t>
      </w:r>
    </w:p>
    <w:p w:rsidR="00584B56" w:rsidRDefault="00904219" w:rsidP="00904219">
      <w:pPr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la</w:t>
      </w:r>
      <w:proofErr w:type="gramEnd"/>
      <w:r>
        <w:rPr>
          <w:rFonts w:ascii="NewsGothicBT-Roman" w:hAnsi="NewsGothicBT-Roman" w:cs="NewsGothicBT-Roman"/>
        </w:rPr>
        <w:t xml:space="preserve"> dinámica del C y N en suelos forestales.</w:t>
      </w:r>
    </w:p>
    <w:p w:rsidR="00584B56" w:rsidRDefault="00584B56" w:rsidP="00183BA8">
      <w:pPr>
        <w:rPr>
          <w:rFonts w:ascii="NewsGothicBT-Roman" w:hAnsi="NewsGothicBT-Roman" w:cs="NewsGothicBT-Roman"/>
        </w:rPr>
      </w:pP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Figura 3: </w:t>
      </w:r>
      <w:r>
        <w:rPr>
          <w:rFonts w:ascii="PalatinoLinotype-Roman" w:hAnsi="PalatinoLinotype-Roman" w:cs="PalatinoLinotype-Roman"/>
        </w:rPr>
        <w:t>Relación entre nitrógeno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incubado</w:t>
      </w:r>
      <w:proofErr w:type="gramEnd"/>
      <w:r>
        <w:rPr>
          <w:rFonts w:ascii="PalatinoLinotype-Roman" w:hAnsi="PalatinoLinotype-Roman" w:cs="PalatinoLinotype-Roman"/>
        </w:rPr>
        <w:t xml:space="preserve"> en anaerobiosis (</w:t>
      </w:r>
      <w:proofErr w:type="spellStart"/>
      <w:r>
        <w:rPr>
          <w:rFonts w:ascii="PalatinoLinotype-Roman" w:hAnsi="PalatinoLinotype-Roman" w:cs="PalatinoLinotype-Roman"/>
        </w:rPr>
        <w:t>Nan</w:t>
      </w:r>
      <w:proofErr w:type="spellEnd"/>
      <w:r>
        <w:rPr>
          <w:rFonts w:ascii="PalatinoLinotype-Roman" w:hAnsi="PalatinoLinotype-Roman" w:cs="PalatinoLinotype-Roman"/>
        </w:rPr>
        <w:t>) y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carbono</w:t>
      </w:r>
      <w:proofErr w:type="gramEnd"/>
      <w:r>
        <w:rPr>
          <w:rFonts w:ascii="PalatinoLinotype-Roman" w:hAnsi="PalatinoLinotype-Roman" w:cs="PalatinoLinotype-Roman"/>
        </w:rPr>
        <w:t xml:space="preserve"> orgánico total (COT) (a),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carbono</w:t>
      </w:r>
      <w:proofErr w:type="gramEnd"/>
      <w:r>
        <w:rPr>
          <w:rFonts w:ascii="PalatinoLinotype-Roman" w:hAnsi="PalatinoLinotype-Roman" w:cs="PalatinoLinotype-Roman"/>
        </w:rPr>
        <w:t xml:space="preserve"> en la fracción MOP (C-MOP)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(b), nitrógeno en la fracción MOP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(N-MOP) (c) y relación C/N de la</w:t>
      </w:r>
    </w:p>
    <w:p w:rsid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spellStart"/>
      <w:proofErr w:type="gramStart"/>
      <w:r w:rsidRPr="00584B56">
        <w:rPr>
          <w:rFonts w:ascii="PalatinoLinotype-Roman" w:hAnsi="PalatinoLinotype-Roman" w:cs="PalatinoLinotype-Roman"/>
          <w:lang w:val="en-US"/>
        </w:rPr>
        <w:t>fracción</w:t>
      </w:r>
      <w:proofErr w:type="spellEnd"/>
      <w:proofErr w:type="gramEnd"/>
      <w:r w:rsidRPr="00584B56">
        <w:rPr>
          <w:rFonts w:ascii="PalatinoLinotype-Roman" w:hAnsi="PalatinoLinotype-Roman" w:cs="PalatinoLinotype-Roman"/>
          <w:lang w:val="en-US"/>
        </w:rPr>
        <w:t xml:space="preserve"> MOP (d).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584B56">
        <w:rPr>
          <w:rFonts w:ascii="PalatinoLinotype-Bold" w:hAnsi="PalatinoLinotype-Bold" w:cs="PalatinoLinotype-Bold"/>
          <w:b/>
          <w:bCs/>
          <w:lang w:val="en-US"/>
        </w:rPr>
        <w:t xml:space="preserve">Figure 3: </w:t>
      </w:r>
      <w:r w:rsidRPr="00584B56">
        <w:rPr>
          <w:rFonts w:ascii="PalatinoLinotype-Roman" w:hAnsi="PalatinoLinotype-Roman" w:cs="PalatinoLinotype-Roman"/>
          <w:lang w:val="en-US"/>
        </w:rPr>
        <w:t>Relationship between nitrogen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584B56">
        <w:rPr>
          <w:rFonts w:ascii="PalatinoLinotype-Roman" w:hAnsi="PalatinoLinotype-Roman" w:cs="PalatinoLinotype-Roman"/>
          <w:lang w:val="en-US"/>
        </w:rPr>
        <w:t>incubated</w:t>
      </w:r>
      <w:proofErr w:type="gramEnd"/>
      <w:r w:rsidRPr="00584B56">
        <w:rPr>
          <w:rFonts w:ascii="PalatinoLinotype-Roman" w:hAnsi="PalatinoLinotype-Roman" w:cs="PalatinoLinotype-Roman"/>
          <w:lang w:val="en-US"/>
        </w:rPr>
        <w:t xml:space="preserve"> in </w:t>
      </w:r>
      <w:proofErr w:type="spellStart"/>
      <w:r w:rsidRPr="00584B56">
        <w:rPr>
          <w:rFonts w:ascii="PalatinoLinotype-Roman" w:hAnsi="PalatinoLinotype-Roman" w:cs="PalatinoLinotype-Roman"/>
          <w:lang w:val="en-US"/>
        </w:rPr>
        <w:t>anaerobiosis</w:t>
      </w:r>
      <w:proofErr w:type="spellEnd"/>
      <w:r w:rsidRPr="00584B56">
        <w:rPr>
          <w:rFonts w:ascii="PalatinoLinotype-Roman" w:hAnsi="PalatinoLinotype-Roman" w:cs="PalatinoLinotype-Roman"/>
          <w:lang w:val="en-US"/>
        </w:rPr>
        <w:t xml:space="preserve"> (Nan) and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584B56">
        <w:rPr>
          <w:rFonts w:ascii="PalatinoLinotype-Roman" w:hAnsi="PalatinoLinotype-Roman" w:cs="PalatinoLinotype-Roman"/>
          <w:lang w:val="en-US"/>
        </w:rPr>
        <w:t>total</w:t>
      </w:r>
      <w:proofErr w:type="gramEnd"/>
      <w:r w:rsidRPr="00584B56">
        <w:rPr>
          <w:rFonts w:ascii="PalatinoLinotype-Roman" w:hAnsi="PalatinoLinotype-Roman" w:cs="PalatinoLinotype-Roman"/>
          <w:lang w:val="en-US"/>
        </w:rPr>
        <w:t xml:space="preserve"> organic carbon (COT) (a), carbon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584B56">
        <w:rPr>
          <w:rFonts w:ascii="PalatinoLinotype-Roman" w:hAnsi="PalatinoLinotype-Roman" w:cs="PalatinoLinotype-Roman"/>
          <w:lang w:val="en-US"/>
        </w:rPr>
        <w:t>in</w:t>
      </w:r>
      <w:proofErr w:type="gramEnd"/>
      <w:r w:rsidRPr="00584B56">
        <w:rPr>
          <w:rFonts w:ascii="PalatinoLinotype-Roman" w:hAnsi="PalatinoLinotype-Roman" w:cs="PalatinoLinotype-Roman"/>
          <w:lang w:val="en-US"/>
        </w:rPr>
        <w:t xml:space="preserve"> the MOP fraction (C-MOP) (b),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584B56">
        <w:rPr>
          <w:rFonts w:ascii="PalatinoLinotype-Roman" w:hAnsi="PalatinoLinotype-Roman" w:cs="PalatinoLinotype-Roman"/>
          <w:lang w:val="en-US"/>
        </w:rPr>
        <w:t>nitrogen</w:t>
      </w:r>
      <w:proofErr w:type="gramEnd"/>
      <w:r w:rsidRPr="00584B56">
        <w:rPr>
          <w:rFonts w:ascii="PalatinoLinotype-Roman" w:hAnsi="PalatinoLinotype-Roman" w:cs="PalatinoLinotype-Roman"/>
          <w:lang w:val="en-US"/>
        </w:rPr>
        <w:t xml:space="preserve"> in the MOP fraction, (N-MOP)</w:t>
      </w:r>
    </w:p>
    <w:p w:rsidR="00584B56" w:rsidRPr="00584B56" w:rsidRDefault="00584B56" w:rsidP="00584B5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584B56">
        <w:rPr>
          <w:rFonts w:ascii="PalatinoLinotype-Roman" w:hAnsi="PalatinoLinotype-Roman" w:cs="PalatinoLinotype-Roman"/>
          <w:lang w:val="en-US"/>
        </w:rPr>
        <w:t>(C) and the C / N ratio of the MOP</w:t>
      </w:r>
    </w:p>
    <w:p w:rsidR="00584B56" w:rsidRDefault="00584B56" w:rsidP="00584B56">
      <w:pPr>
        <w:rPr>
          <w:rFonts w:ascii="PalatinoLinotype-Roman" w:hAnsi="PalatinoLinotype-Roman" w:cs="PalatinoLinotype-Roman"/>
        </w:rPr>
      </w:pPr>
      <w:proofErr w:type="spellStart"/>
      <w:proofErr w:type="gramStart"/>
      <w:r>
        <w:rPr>
          <w:rFonts w:ascii="PalatinoLinotype-Roman" w:hAnsi="PalatinoLinotype-Roman" w:cs="PalatinoLinotype-Roman"/>
        </w:rPr>
        <w:t>fraction</w:t>
      </w:r>
      <w:proofErr w:type="spellEnd"/>
      <w:proofErr w:type="gramEnd"/>
      <w:r>
        <w:rPr>
          <w:rFonts w:ascii="PalatinoLinotype-Roman" w:hAnsi="PalatinoLinotype-Roman" w:cs="PalatinoLinotype-Roman"/>
        </w:rPr>
        <w:t xml:space="preserve"> (d).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Bibliografía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Álvarez R &amp; HS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Steinbach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2012. Efecto del uso agrícola sobre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nivel de materia orgánica. En: Álvarez R; G Rubio;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CR Álvarez; &amp; RS Lavado (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eds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). Fertilidad de suelos caracterización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y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manejo en la Región Pampeana. Facultad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Agronomía-UBA. Buenos Aires. </w:t>
      </w:r>
      <w:proofErr w:type="spellStart"/>
      <w:proofErr w:type="gramStart"/>
      <w:r>
        <w:rPr>
          <w:rFonts w:ascii="NewsGothicBT-Roman" w:hAnsi="NewsGothicBT-Roman" w:cs="NewsGothicBT-Roman"/>
          <w:sz w:val="18"/>
          <w:szCs w:val="18"/>
        </w:rPr>
        <w:t>pp</w:t>
      </w:r>
      <w:proofErr w:type="spellEnd"/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181-199.</w:t>
      </w:r>
    </w:p>
    <w:p w:rsidR="000E4804" w:rsidRPr="00C533FE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Balesdent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J; C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Chenu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M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Balabane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2000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.Relationship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of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organic matter dynamics to physical protection and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tillage.Soil</w:t>
      </w:r>
      <w:proofErr w:type="spellEnd"/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Till. Res. 53(3):215-230.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Bremner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JM &amp; CS Mulvaney.1982.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Nitrogen-total.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In Page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AI; RH Miller &amp; DR Keeney (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eds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.). Methods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Of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 Analysis.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Chemical and Microbiological Methods.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American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Society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Of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Agronomy Madison Wisconsin USA. pp. 595-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617.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Cambardella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CA &amp; ET Elliot.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1992. Particle soil organic-matter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changes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across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agrassland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cultivation sequence. Soil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Sci. Soc. Am. J. 6(3): 777-783.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lastRenderedPageBreak/>
        <w:t>Cotrufo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MF; MD Wallenstein; CM Boot;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Denef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E Paul.</w:t>
      </w:r>
      <w:proofErr w:type="gram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2013. The Microbial Efficiency-Matrix Stabilization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(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Mems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) framework integrates plant litter decomposition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with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 organic matter stabilization: do labile plant inputs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form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stable soil organic matter?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Glob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.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Change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Biol.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19(4): 988-995.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Di Gerónimo PF. 2018. Cambios en algunas propiedades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químicas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del suelo en áreas forestadas, deforestadas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y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agrícolas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Chilean Journal of Agricultural and Animal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Sciences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En prensa.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Diovisalvi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NV; GA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Studdert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GF Domínguez &amp; MJ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Eiza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2008.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Fracciones de carbono y nitrógeno orgánicos y nitrógeno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anaeróbico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bajo agricultura continua con dos sistemas de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labranza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. Ci. Suelo. 26(1): 1-11.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0E4804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Dominguez GF; NV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Diovisalvi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; GA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Studdert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&amp; MG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Monterubbianesi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2009. Soil organic C and N fractions under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continuous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cropping with contrasting tillage systems 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mollisols</w:t>
      </w:r>
      <w:proofErr w:type="spellEnd"/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of the southeastern Pampas.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 Till.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Res. 102: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93–100.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Doran JW &amp; TB Parkin.1994.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Defining and assessing soil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quality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In: Doran JW; DC Coleman; DF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Bezdicek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BA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Stewart (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Eds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).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Defining soil quality for a sustainable environment.</w:t>
      </w:r>
      <w:proofErr w:type="gram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 Sci. Soc. Am. J. Special Publication Nº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35</w:t>
      </w:r>
      <w:proofErr w:type="gramStart"/>
      <w:r>
        <w:rPr>
          <w:rFonts w:ascii="NewsGothicBT-Roman" w:hAnsi="NewsGothicBT-Roman" w:cs="NewsGothicBT-Roman"/>
          <w:sz w:val="18"/>
          <w:szCs w:val="18"/>
        </w:rPr>
        <w:t>.Madison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Wisconsin E.E.U.U. pp3-21.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Echevarría HE; N San Martin &amp; R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Bergonzi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2000. Métodos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rápidos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estimación del nitrógeno potencialmente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mineralizable</w:t>
      </w:r>
      <w:proofErr w:type="spell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suelos. Ci. Suelo 18(1): 9-16.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Eclesia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RP; 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Jobbagy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RB Jackson; FB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Biganzoli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&amp; G Piñeiro.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2012. Shifts in soil organic carbon for plantation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grassland establishment in native forests and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grasslands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of South America. Global Chan. </w:t>
      </w:r>
      <w:r>
        <w:rPr>
          <w:rFonts w:ascii="NewsGothicBT-Roman" w:hAnsi="NewsGothicBT-Roman" w:cs="NewsGothicBT-Roman"/>
          <w:sz w:val="18"/>
          <w:szCs w:val="18"/>
        </w:rPr>
        <w:t>Biol. 18(10):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3237–3251.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proofErr w:type="gram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Eiza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MJ; N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Fioriti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; GA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Studdert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&amp; H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Echeverría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2005. Fracciones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carbono orgánico en la capa arable: efecto de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los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sistemas de cultivo y de la fertilización nitrogenada.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Ci. Suelo 23(1):59-68.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Fabrizzi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KP; A Morón &amp; FO García.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2003. Soil carbon and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nitrogen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organic fractions in degraded vs. no degraded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Mollisols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in Argentina.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 Sci. Soc. Am. J. 67(6): 1831-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1841.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Gregorich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EG; MH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Beare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UF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McKim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JO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Skjemstad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2006.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Chemical and biological characteristics of physically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uncomplexed</w:t>
      </w:r>
      <w:proofErr w:type="spell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organic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matter. Soil Sci. Soc. Am. J. 70(3):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975–985.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Gregorutti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VC; LE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Novelli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M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Melchiori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R José; MV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Ormaechea</w:t>
      </w:r>
      <w:proofErr w:type="spell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&amp; OP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Caviglia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C533FE">
        <w:rPr>
          <w:rFonts w:ascii="NewsGothicBT-Roman" w:hAnsi="NewsGothicBT-Roman" w:cs="NewsGothicBT-Roman"/>
          <w:sz w:val="18"/>
          <w:szCs w:val="18"/>
          <w:lang w:val="en-US"/>
        </w:rPr>
        <w:t xml:space="preserve">2014. </w:t>
      </w:r>
      <w:r>
        <w:rPr>
          <w:rFonts w:ascii="NewsGothicBT-Roman" w:hAnsi="NewsGothicBT-Roman" w:cs="NewsGothicBT-Roman"/>
          <w:sz w:val="18"/>
          <w:szCs w:val="18"/>
        </w:rPr>
        <w:t>Nitrógeno incubado en anaerobiosis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y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su relación con el nitrógeno orgánico en diferentes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fracciones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. Ci. Suelo 32(1):41-51.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Guo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LB &amp; RM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Gifford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2002. Soil carbon stocks and land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use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change: a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meta analysis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. </w:t>
      </w:r>
      <w:r>
        <w:rPr>
          <w:rFonts w:ascii="NewsGothicBT-Roman" w:hAnsi="NewsGothicBT-Roman" w:cs="NewsGothicBT-Roman"/>
          <w:sz w:val="18"/>
          <w:szCs w:val="18"/>
        </w:rPr>
        <w:t>Global Chan. Biol. 8(4):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345–360.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Haynes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RJ. 2005.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Labile organic matter fractions as central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components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of the quality of agricultural soils: an overview.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Adv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Agr. 85. 221-268.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INTA. 2014. http://Anterior.Inta.Gov.Ar/Suelos/Cartas/ Consulta: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15 octubre 2017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Kalbitz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K; D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Schwesig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; J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Rethemeyer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&amp; E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Matzner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0E4804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2005.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Stabilization of dissolved organic matter by sorption to</w:t>
      </w:r>
    </w:p>
    <w:p w:rsidR="00904219" w:rsidRPr="00C533FE" w:rsidRDefault="00904219" w:rsidP="00904219">
      <w:pPr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the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mineral soil. Soil Biol. </w:t>
      </w:r>
      <w:r w:rsidRPr="00C533FE">
        <w:rPr>
          <w:rFonts w:ascii="NewsGothicBT-Roman" w:hAnsi="NewsGothicBT-Roman" w:cs="NewsGothicBT-Roman"/>
          <w:sz w:val="18"/>
          <w:szCs w:val="18"/>
          <w:lang w:val="en-US"/>
        </w:rPr>
        <w:t>Biochem. 37: 1319–1331.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Keeney, DR &amp; DW Nelson. 1982. Nitrogen inorganic forms.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p. 643-698. In Page AL, et al.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(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eds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.). Methods of soil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analysis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Part 2.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Agron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Monog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9 ASA and SSSA, Madison,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WI.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Kemmitt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SJ; D Wright; KWT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Goulding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DL Jones.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2006.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pH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regulation of carbon and nitrogen dynamics in two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agricultural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soils. Soil Biol.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Biochem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 38(5): 898-911.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Lal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R. 2004. Soil carbon sequestration impacts on global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climate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change and food Security Science.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304(5667):1623-1627.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Manuel-Navarrete D; G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Gallopín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 M Blanco; M Díaz-Zorita;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D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Ferraro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H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Herzer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P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Laterra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M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Murmis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 G Podestá;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J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Rabinovich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Satorre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F Torres &amp; 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Viglizzo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2009.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Multi-causal and integrated assessment of sustainability: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the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case of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agriculturization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in the Argentine Pampas. Environ.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Dev. Sustain. 11(3): 621-638.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Mazzilli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SR; AR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Kemanian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OR Ernst; RB Jackson &amp; G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Piñeiro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2014. Priming of soil organic carbon decomposition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induced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by corn compared to soybean crops. Soil Biol.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Biochem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75: 273-281.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Michalzik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B;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Kalbitz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JH Park; S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Solinger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E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Matzner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2001. Fluxes and concentrations of dissolved organic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carbon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and nitrogen–a synthesis for temperate forests.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Biogeochemistry.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904219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52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(2): 173-205.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0E4804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 w:rsidRPr="000E4804">
        <w:rPr>
          <w:rFonts w:ascii="NewsGothicBT-Roman" w:hAnsi="NewsGothicBT-Roman" w:cs="NewsGothicBT-Roman"/>
          <w:sz w:val="18"/>
          <w:szCs w:val="18"/>
        </w:rPr>
        <w:t>Paruelo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</w:rPr>
        <w:t xml:space="preserve"> JM; M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</w:rPr>
        <w:t>Oesterheld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</w:rPr>
        <w:t xml:space="preserve">; CM Di Bella; M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</w:rPr>
        <w:t>Arzadum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</w:rPr>
        <w:t xml:space="preserve">; J </w:t>
      </w:r>
      <w:proofErr w:type="spellStart"/>
      <w:r w:rsidRPr="000E4804">
        <w:rPr>
          <w:rFonts w:ascii="NewsGothicBT-Roman" w:hAnsi="NewsGothicBT-Roman" w:cs="NewsGothicBT-Roman"/>
          <w:sz w:val="18"/>
          <w:szCs w:val="18"/>
        </w:rPr>
        <w:t>Lafontaine</w:t>
      </w:r>
      <w:proofErr w:type="spellEnd"/>
      <w:r w:rsidRPr="000E4804">
        <w:rPr>
          <w:rFonts w:ascii="NewsGothicBT-Roman" w:hAnsi="NewsGothicBT-Roman" w:cs="NewsGothicBT-Roman"/>
          <w:sz w:val="18"/>
          <w:szCs w:val="18"/>
        </w:rPr>
        <w:t>;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M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Cahuepé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CM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Rebella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2000. Estimation of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primary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production of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subhumid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rangelands from remote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sensing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data.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Applied Vegetation Science.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3(2): 189-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195.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R Development Core Team.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2010. R: A language and environment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for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statistical computing. R Foundation for Statistical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Computing Vienna Austria.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(http://www.R-project.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proofErr w:type="gramStart"/>
      <w:r>
        <w:rPr>
          <w:rFonts w:ascii="NewsGothicBT-Roman" w:hAnsi="NewsGothicBT-Roman" w:cs="NewsGothicBT-Roman"/>
          <w:sz w:val="18"/>
          <w:szCs w:val="18"/>
        </w:rPr>
        <w:t>org</w:t>
      </w:r>
      <w:proofErr w:type="spellEnd"/>
      <w:proofErr w:type="gramEnd"/>
      <w:r>
        <w:rPr>
          <w:rFonts w:ascii="NewsGothicBT-Roman" w:hAnsi="NewsGothicBT-Roman" w:cs="NewsGothicBT-Roman"/>
          <w:sz w:val="18"/>
          <w:szCs w:val="18"/>
        </w:rPr>
        <w:t>).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Rodríguez S; C Videla; EC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Zamuner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; LI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Picone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; NN Pose &amp;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NO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Maceira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2015. Cambios en propiedades químicas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un suelo Molisol de la Región Pampeana argentina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con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diferente historia de manejo.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Chilean Journal of Agricultural</w:t>
      </w:r>
    </w:p>
    <w:p w:rsidR="00904219" w:rsidRPr="00C533FE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Animal Sciences. </w:t>
      </w:r>
      <w:r w:rsidRPr="00C533FE">
        <w:rPr>
          <w:rFonts w:ascii="NewsGothicBT-Roman" w:hAnsi="NewsGothicBT-Roman" w:cs="NewsGothicBT-Roman"/>
          <w:sz w:val="18"/>
          <w:szCs w:val="18"/>
          <w:lang w:val="en-US"/>
        </w:rPr>
        <w:t>31: 137-148.</w:t>
      </w:r>
    </w:p>
    <w:p w:rsidR="000E4804" w:rsidRPr="00C533FE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Sainz Rozas HR; HE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Echeverria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&amp; HP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Angelini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2011. Niveles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carbono orgánico y pH en suelos agrícolas de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las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Regiones pampeana y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extrapampeana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argentina. Ci.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lastRenderedPageBreak/>
        <w:t>Suelo. 29(1): 29-37.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spellStart"/>
      <w:r>
        <w:rPr>
          <w:rFonts w:ascii="NewsGothicBT-Roman" w:hAnsi="NewsGothicBT-Roman" w:cs="NewsGothicBT-Roman"/>
          <w:sz w:val="18"/>
          <w:szCs w:val="18"/>
        </w:rPr>
        <w:t>Schlatter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JE &amp; L Otero. 1995. Efecto de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Pinus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radiata sobre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las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características químico- nutritivas del suelo mineral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superficial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 Bosque 16(1): 29-46.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Schlichting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, E; HP Blum; &amp;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Stahr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1995.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Bodenkundliches</w:t>
      </w:r>
      <w:proofErr w:type="spell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Prakticum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, Berlin/Wien.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Blockwell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Wissenschafts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-</w:t>
      </w:r>
    </w:p>
    <w:p w:rsidR="00904219" w:rsidRPr="00C533FE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 w:rsidRPr="00C533FE">
        <w:rPr>
          <w:rFonts w:ascii="NewsGothicBT-Roman" w:hAnsi="NewsGothicBT-Roman" w:cs="NewsGothicBT-Roman"/>
          <w:sz w:val="18"/>
          <w:szCs w:val="18"/>
        </w:rPr>
        <w:t>Verlag. 295p.</w:t>
      </w:r>
    </w:p>
    <w:p w:rsidR="000E4804" w:rsidRPr="00C533FE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0E4804">
        <w:rPr>
          <w:rFonts w:ascii="NewsGothicBT-Roman" w:hAnsi="NewsGothicBT-Roman" w:cs="NewsGothicBT-Roman"/>
          <w:sz w:val="18"/>
          <w:szCs w:val="18"/>
        </w:rPr>
        <w:t xml:space="preserve">Sequeira CH; MA Marcus &amp; BP Jones.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2011. Evaluation of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potentially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labile soil organic carbon and nitrogen fractionation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procedures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. Soil Biol.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Biochem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 43(2): 438-444.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Six J, H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Bossuyt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S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Degryze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Denef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2004. A history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of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research on the link between (micro) aggregates, soil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biota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, and soil organic matter dynamics Soil Tillage Res.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79 7–31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Six J; RT Conant; EA Paul &amp;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Paustian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2002. Stabilization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mechanisms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of soil organic matter: implications for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Csaturation</w:t>
      </w:r>
      <w:proofErr w:type="spellEnd"/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of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soils.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Plant soil.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241(2):155-176.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Six J; ET Elliott; K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Paustian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JW Doran.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1998. Aggregation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 organic matter accumulation in cultivated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native grassland soils. Soil Sci. Soc. Am. J. 62(5):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1367-1377.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 Survey Staff.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2014. Keys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To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Soil Taxonomy 12th Ed.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USDA-Natural Resources Conservation Service.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Washington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Dc.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Studdert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GA &amp; HE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Echevarría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2000. Crop rotations and nitrogen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fertilization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to manage soil organic carbon dynamics.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 Sci. Soc. Am. J. 64(4):1496-1503.</w:t>
      </w:r>
    </w:p>
    <w:p w:rsidR="000E4804" w:rsidRPr="00C533FE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Tan Z; R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Lal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L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Owens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 &amp; RC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Izaurralde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 xml:space="preserve">. </w:t>
      </w:r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2007. Distribution of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light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and heavy fractions of soil organic carbon as related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to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land use and tillage practice. </w:t>
      </w: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 Till.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Res. 92(1):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53–59.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Urquieta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JF; GF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Domínguez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; GA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Studdert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S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Tettenborn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2008. Relación entre nitrógeno anaeróbico y materia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orgánica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suelos del Sudeste Bonaerense. Actas “XXI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Congreso Argentino de la Ciencia del Suelo”. 13 a 16 de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mayo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2008 Potrero de los Funes San Luis Argentina.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En CD.</w:t>
      </w:r>
      <w:proofErr w:type="gramEnd"/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spellStart"/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Waring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SA &amp; JM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Bremner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1964. Ammonium production in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soil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under waterlogged condition as an index of nitrogen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availability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 Nature 201: 951-952.</w:t>
      </w:r>
    </w:p>
    <w:p w:rsidR="000E4804" w:rsidRDefault="000E4804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Whalen JK; PJ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Bottomley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&amp; DD </w:t>
      </w:r>
      <w:proofErr w:type="spell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Myrold</w:t>
      </w:r>
      <w:proofErr w:type="spell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.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2000. Carbon</w:t>
      </w:r>
    </w:p>
    <w:p w:rsidR="00904219" w:rsidRP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nitrogen mineralization from light and heavy fraction</w:t>
      </w:r>
    </w:p>
    <w:p w:rsidR="00904219" w:rsidRDefault="00904219" w:rsidP="00904219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>additions</w:t>
      </w:r>
      <w:proofErr w:type="gramEnd"/>
      <w:r w:rsidRPr="00904219">
        <w:rPr>
          <w:rFonts w:ascii="NewsGothicBT-Roman" w:hAnsi="NewsGothicBT-Roman" w:cs="NewsGothicBT-Roman"/>
          <w:sz w:val="18"/>
          <w:szCs w:val="18"/>
          <w:lang w:val="en-US"/>
        </w:rPr>
        <w:t xml:space="preserve"> to soil. Soil Biol. </w:t>
      </w:r>
      <w:proofErr w:type="spellStart"/>
      <w:r>
        <w:rPr>
          <w:rFonts w:ascii="NewsGothicBT-Roman" w:hAnsi="NewsGothicBT-Roman" w:cs="NewsGothicBT-Roman"/>
          <w:sz w:val="18"/>
          <w:szCs w:val="18"/>
        </w:rPr>
        <w:t>Biochem</w:t>
      </w:r>
      <w:proofErr w:type="spellEnd"/>
      <w:r>
        <w:rPr>
          <w:rFonts w:ascii="NewsGothicBT-Roman" w:hAnsi="NewsGothicBT-Roman" w:cs="NewsGothicBT-Roman"/>
          <w:sz w:val="18"/>
          <w:szCs w:val="18"/>
        </w:rPr>
        <w:t>. 32(10): 134</w:t>
      </w:r>
    </w:p>
    <w:p w:rsidR="00904219" w:rsidRPr="00183BA8" w:rsidRDefault="00904219" w:rsidP="00904219">
      <w:r>
        <w:rPr>
          <w:rFonts w:ascii="NewsGothicBT-Roman" w:hAnsi="NewsGothicBT-Roman" w:cs="NewsGothicBT-Roman"/>
          <w:sz w:val="18"/>
          <w:szCs w:val="18"/>
        </w:rPr>
        <w:t>-1352.</w:t>
      </w:r>
    </w:p>
    <w:sectPr w:rsidR="00904219" w:rsidRPr="00183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NewsGothic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C"/>
    <w:rsid w:val="0005491C"/>
    <w:rsid w:val="000B74B6"/>
    <w:rsid w:val="000E4804"/>
    <w:rsid w:val="00183BA8"/>
    <w:rsid w:val="00375443"/>
    <w:rsid w:val="003A76A5"/>
    <w:rsid w:val="003D7F2B"/>
    <w:rsid w:val="005773CB"/>
    <w:rsid w:val="00584B56"/>
    <w:rsid w:val="00904219"/>
    <w:rsid w:val="00A277AE"/>
    <w:rsid w:val="00C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6233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CONICET</dc:creator>
  <cp:lastModifiedBy>LAB CONICET</cp:lastModifiedBy>
  <cp:revision>8</cp:revision>
  <dcterms:created xsi:type="dcterms:W3CDTF">2018-08-22T17:30:00Z</dcterms:created>
  <dcterms:modified xsi:type="dcterms:W3CDTF">2018-08-27T13:27:00Z</dcterms:modified>
</cp:coreProperties>
</file>